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73" w:rsidRPr="00E41D5A" w:rsidRDefault="00617873" w:rsidP="0041767C">
      <w:pPr>
        <w:pStyle w:val="a8"/>
        <w:rPr>
          <w:b/>
          <w:color w:val="00B050"/>
          <w:lang w:eastAsia="ru-RU"/>
        </w:rPr>
      </w:pPr>
      <w:r w:rsidRPr="00E41D5A">
        <w:rPr>
          <w:rFonts w:ascii="yandex-sans" w:hAnsi="yandex-sans"/>
          <w:b/>
          <w:sz w:val="26"/>
          <w:szCs w:val="26"/>
          <w:lang w:eastAsia="ru-RU"/>
        </w:rPr>
        <w:t xml:space="preserve">Модуль </w:t>
      </w:r>
      <w:r w:rsidR="00E41D5A">
        <w:rPr>
          <w:rFonts w:ascii="yandex-sans" w:hAnsi="yandex-sans"/>
          <w:b/>
          <w:sz w:val="26"/>
          <w:szCs w:val="26"/>
          <w:lang w:eastAsia="ru-RU"/>
        </w:rPr>
        <w:t>3</w:t>
      </w:r>
      <w:r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E41D5A">
        <w:rPr>
          <w:rFonts w:ascii="Times New Roman" w:hAnsi="Times New Roman" w:cs="Times New Roman"/>
          <w:b/>
          <w:lang w:eastAsia="ru-RU"/>
        </w:rPr>
        <w:t xml:space="preserve"> </w:t>
      </w:r>
      <w:r w:rsidR="00423ABA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>Организационно-</w:t>
      </w:r>
      <w:r w:rsidR="0041767C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правовая основа деятельности педагога в условиях </w:t>
      </w:r>
      <w:r w:rsidR="00E41D5A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>реализации</w:t>
      </w:r>
      <w:r w:rsidR="0041767C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ФГОС</w:t>
      </w:r>
      <w:r w:rsidR="0016074B" w:rsidRPr="00E41D5A">
        <w:rPr>
          <w:b/>
          <w:sz w:val="26"/>
          <w:szCs w:val="26"/>
          <w:lang w:eastAsia="ru-RU"/>
        </w:rPr>
        <w:t xml:space="preserve">    </w:t>
      </w:r>
      <w:r w:rsidR="009946F0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 внедрения </w:t>
      </w:r>
      <w:proofErr w:type="spellStart"/>
      <w:r w:rsidR="009946F0" w:rsidRPr="00E41D5A">
        <w:rPr>
          <w:rFonts w:ascii="Times New Roman" w:hAnsi="Times New Roman" w:cs="Times New Roman"/>
          <w:b/>
          <w:sz w:val="26"/>
          <w:szCs w:val="26"/>
          <w:lang w:eastAsia="ru-RU"/>
        </w:rPr>
        <w:t>Профстандарта</w:t>
      </w:r>
      <w:proofErr w:type="spellEnd"/>
      <w:r w:rsidR="0016074B" w:rsidRPr="00E41D5A">
        <w:rPr>
          <w:b/>
          <w:lang w:eastAsia="ru-RU"/>
        </w:rPr>
        <w:t xml:space="preserve">  </w:t>
      </w:r>
      <w:r w:rsidR="009946F0" w:rsidRPr="00E41D5A">
        <w:rPr>
          <w:b/>
          <w:lang w:eastAsia="ru-RU"/>
        </w:rPr>
        <w:t xml:space="preserve">                          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Pr="00226211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Цель и планируемые результаты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учебного модуля</w:t>
      </w:r>
      <w:r w:rsidRPr="002262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617873" w:rsidRPr="008D3A83" w:rsidRDefault="0021666D" w:rsidP="00617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666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Освоение модуля направлено на понимание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16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правил, основных задач и принципов </w:t>
      </w:r>
      <w:r w:rsidRPr="002166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 проведения аттестации</w:t>
      </w:r>
      <w:r w:rsidR="008D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подтверждения соответствия занимаемой должности или  установления квалификационной категории; </w:t>
      </w:r>
      <w:r w:rsidR="00617873"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>совершенствование профессиональных</w:t>
      </w:r>
      <w:r w:rsidR="0061787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="00617873" w:rsidRPr="00226211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компетенций, необходимых для выполнения профессиональной деятельности </w:t>
      </w:r>
      <w:r w:rsidR="008D3A83" w:rsidRPr="008D3A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подготовке</w:t>
      </w:r>
      <w:r w:rsidR="008D3A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D3A83" w:rsidRPr="008D3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аттестации, </w:t>
      </w:r>
      <w:r w:rsidR="001B52B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педагогов к самостоятельной работе по структурированию информации</w:t>
      </w:r>
      <w:r w:rsidR="007634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5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1"/>
        <w:gridCol w:w="2798"/>
        <w:gridCol w:w="4704"/>
        <w:gridCol w:w="4723"/>
      </w:tblGrid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ОТФ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рофессиональные компетенции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У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мения 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З</w:t>
            </w: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 xml:space="preserve">нания </w:t>
            </w:r>
          </w:p>
        </w:tc>
      </w:tr>
      <w:tr w:rsidR="00617873" w:rsidRPr="002327DC" w:rsidTr="009E4E47">
        <w:tc>
          <w:tcPr>
            <w:tcW w:w="2504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0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617873" w:rsidRPr="002327DC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2327DC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17873" w:rsidRPr="002327DC" w:rsidTr="00166409">
        <w:trPr>
          <w:trHeight w:val="2684"/>
        </w:trPr>
        <w:tc>
          <w:tcPr>
            <w:tcW w:w="2504" w:type="dxa"/>
            <w:vAlign w:val="center"/>
          </w:tcPr>
          <w:p w:rsidR="007634CA" w:rsidRPr="00166409" w:rsidRDefault="00166409" w:rsidP="009E4E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Общепедагогическая функция</w:t>
            </w:r>
          </w:p>
        </w:tc>
        <w:tc>
          <w:tcPr>
            <w:tcW w:w="2803" w:type="dxa"/>
          </w:tcPr>
          <w:p w:rsidR="00617873" w:rsidRPr="001B5C6A" w:rsidRDefault="00617873" w:rsidP="009E4E47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40E0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ПК 1. Осуществление профессиональной деятельности в соответствии с требованиями ФГОС  общего образования</w:t>
            </w:r>
            <w:r w:rsidR="001B5C6A" w:rsidRPr="001B5C6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и </w:t>
            </w:r>
          </w:p>
          <w:p w:rsidR="00617873" w:rsidRPr="00440E05" w:rsidRDefault="001B5C6A" w:rsidP="009E4E47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1B5C6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при подготовке</w:t>
            </w:r>
            <w:r w:rsidRPr="001B5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педагога </w:t>
            </w:r>
            <w:r w:rsidRPr="001B5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аттестации</w:t>
            </w:r>
          </w:p>
          <w:p w:rsidR="00617873" w:rsidRPr="00440E05" w:rsidRDefault="00617873" w:rsidP="009E4E47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  <w:p w:rsidR="00617873" w:rsidRPr="00440E05" w:rsidRDefault="00166409" w:rsidP="009E4E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ПК 2. </w:t>
            </w:r>
            <w:r w:rsidR="001B5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профессиональной деятельности</w:t>
            </w:r>
            <w:r w:rsidR="001B5C6A" w:rsidRPr="001B5C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готовность педагогов к самостоятельной работе по структурированию информации</w:t>
            </w:r>
          </w:p>
          <w:p w:rsidR="00617873" w:rsidRPr="00600876" w:rsidRDefault="00617873" w:rsidP="009E4E47">
            <w:pPr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0" w:type="dxa"/>
          </w:tcPr>
          <w:p w:rsidR="005C4BEE" w:rsidRPr="00E45144" w:rsidRDefault="002C23EF" w:rsidP="009E4E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DE014D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онимать </w:t>
            </w:r>
            <w:r w:rsidR="009A2463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трудового законодательства и иных нормативных документов, 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регулирующих вопросы аттестации</w:t>
            </w:r>
            <w:r w:rsidR="009A2463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66409" w:rsidRP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педагогических работников</w:t>
            </w:r>
          </w:p>
          <w:p w:rsidR="00BF2289" w:rsidRPr="00E45144" w:rsidRDefault="002C23EF" w:rsidP="002C23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Извлекать из текстов</w:t>
            </w:r>
            <w:r w:rsidR="00C73493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документов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необходимую </w:t>
            </w:r>
            <w:r w:rsidR="00BF2289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информацию о разных целях и  порядках аттестации: подтверждение соответствия занимаемой должности и установления квалификационной категории. </w:t>
            </w:r>
          </w:p>
          <w:p w:rsidR="00BF2289" w:rsidRPr="00E45144" w:rsidRDefault="00F510B6" w:rsidP="002C23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A381E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истематизирова</w:t>
            </w:r>
            <w:r w:rsid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</w:t>
            </w:r>
            <w:r w:rsidR="000A381E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информацию,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графически </w:t>
            </w:r>
            <w:r w:rsid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 </w:t>
            </w:r>
            <w:r w:rsidR="000A381E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</w:t>
            </w:r>
            <w:r w:rsid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</w:t>
            </w:r>
            <w:r w:rsidR="000A381E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</w:t>
            </w:r>
            <w:r w:rsidR="00BF2289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D2E69" w:rsidRPr="00E45144" w:rsidRDefault="00166409" w:rsidP="002C23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Освоение н</w:t>
            </w:r>
            <w:r w:rsidR="00BF2289" w:rsidRP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авык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BF2289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поиска в Интернете необходимой информац</w:t>
            </w:r>
            <w:proofErr w:type="gramStart"/>
            <w:r w:rsidR="00BF2289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ее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обработка – анализ, </w:t>
            </w:r>
            <w:r w:rsidR="001D2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="001D2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обобщ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ение</w:t>
            </w:r>
            <w:r w:rsidR="001D2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формулирование</w:t>
            </w:r>
            <w:r w:rsidR="001D2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вывод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1D2E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A6281" w:rsidRPr="00E45144" w:rsidRDefault="002A6281" w:rsidP="002C23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3493" w:rsidRDefault="00C73493" w:rsidP="002C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3EF" w:rsidRDefault="002C23EF" w:rsidP="002C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463" w:rsidRPr="00DE014D" w:rsidRDefault="009A2463" w:rsidP="009E4E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BEE" w:rsidRDefault="005C4BEE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4BEE" w:rsidRDefault="005C4BEE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4BEE" w:rsidRDefault="005C4BEE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4BEE" w:rsidRDefault="005C4BEE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A6281" w:rsidRDefault="002A6281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C4BEE" w:rsidRDefault="005C4BEE" w:rsidP="009E4E4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7873" w:rsidRPr="002327DC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</w:tcPr>
          <w:p w:rsidR="00327D49" w:rsidRPr="00E45144" w:rsidRDefault="00617873" w:rsidP="00327D4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lastRenderedPageBreak/>
              <w:t>Нормативные документы</w:t>
            </w:r>
            <w:r w:rsidR="00E92C1F" w:rsidRPr="00771D5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92C1F"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регулирующие 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17873" w:rsidRPr="00E45144" w:rsidRDefault="00E92C1F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вопрос</w:t>
            </w:r>
            <w:r w:rsidRPr="00E45144">
              <w:rPr>
                <w:rFonts w:eastAsia="Times New Roman" w:cs="Times New Roman"/>
                <w:sz w:val="26"/>
                <w:szCs w:val="26"/>
                <w:lang w:eastAsia="ru-RU"/>
              </w:rPr>
              <w:t>ы</w:t>
            </w:r>
            <w:r w:rsidR="00617873" w:rsidRPr="00E45144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 педагогических работников</w:t>
            </w:r>
          </w:p>
          <w:p w:rsidR="00E92C1F" w:rsidRPr="00E45144" w:rsidRDefault="00E92C1F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системы образования в РФ</w:t>
            </w:r>
          </w:p>
          <w:p w:rsidR="00E92C1F" w:rsidRPr="00E45144" w:rsidRDefault="00E92C1F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об образовании и квалификации</w:t>
            </w:r>
          </w:p>
          <w:p w:rsidR="00E92C1F" w:rsidRPr="00E45144" w:rsidRDefault="00E92C1F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профессиональное образование</w:t>
            </w:r>
          </w:p>
          <w:p w:rsidR="00BF2289" w:rsidRPr="00E45144" w:rsidRDefault="00BF2289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к 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квалификации по должностям работников образования</w:t>
            </w:r>
          </w:p>
          <w:p w:rsidR="005C4BEE" w:rsidRPr="00E45144" w:rsidRDefault="005C4BEE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аттестации в целях подтверждения соответствия занимаемой должности.</w:t>
            </w:r>
          </w:p>
          <w:p w:rsidR="005C4BEE" w:rsidRPr="00E45144" w:rsidRDefault="005C4BEE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Документирование</w:t>
            </w:r>
            <w:r w:rsidRPr="00E45144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  <w:t xml:space="preserve"> 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процедуры </w:t>
            </w:r>
            <w:proofErr w:type="gramStart"/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  <w:proofErr w:type="gramEnd"/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подтверждения соответствия занимаемой должности.</w:t>
            </w:r>
          </w:p>
          <w:p w:rsidR="00BF2289" w:rsidRPr="00E45144" w:rsidRDefault="00BF2289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 аттестации в целях установления квалификационных категорий.</w:t>
            </w:r>
          </w:p>
          <w:p w:rsidR="005C4BEE" w:rsidRPr="00600876" w:rsidRDefault="005C4BEE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</w:t>
            </w:r>
            <w:r w:rsidRPr="00E451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проведение процедуры   </w:t>
            </w:r>
            <w:r w:rsidRPr="0060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 в целях установления квалификационной категории.</w:t>
            </w:r>
          </w:p>
          <w:p w:rsidR="005C4BEE" w:rsidRPr="00600876" w:rsidRDefault="005C4BEE" w:rsidP="00327D4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Формы</w:t>
            </w:r>
            <w:r w:rsidRPr="0060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0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всестороннего анализа результатов профессиональной деятельности педагогических работников</w:t>
            </w:r>
            <w:proofErr w:type="gramEnd"/>
            <w:r w:rsidRPr="0060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17873" w:rsidRPr="00166409" w:rsidRDefault="005C4BEE" w:rsidP="009E4E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1D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Требования </w:t>
            </w:r>
            <w:r w:rsidRPr="00600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оформлению комплекта документов.</w:t>
            </w:r>
          </w:p>
        </w:tc>
      </w:tr>
    </w:tbl>
    <w:p w:rsidR="00617873" w:rsidRPr="0093378D" w:rsidRDefault="00617873" w:rsidP="0061787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617873" w:rsidRPr="00B711DD" w:rsidRDefault="00617873" w:rsidP="00617873">
      <w:pPr>
        <w:shd w:val="clear" w:color="auto" w:fill="FFFFFF"/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Формы обучения: </w:t>
      </w:r>
      <w:proofErr w:type="gramStart"/>
      <w:r w:rsidR="00B711DD">
        <w:rPr>
          <w:rFonts w:ascii="yandex-sans" w:eastAsia="Times New Roman" w:hAnsi="yandex-sans" w:cs="Times New Roman"/>
          <w:sz w:val="26"/>
          <w:szCs w:val="26"/>
          <w:lang w:eastAsia="ru-RU"/>
        </w:rPr>
        <w:t>очная</w:t>
      </w:r>
      <w:proofErr w:type="gramEnd"/>
    </w:p>
    <w:p w:rsidR="00617873" w:rsidRPr="00B82008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9418"/>
        <w:gridCol w:w="1858"/>
      </w:tblGrid>
      <w:tr w:rsidR="00617873" w:rsidTr="00166409">
        <w:tc>
          <w:tcPr>
            <w:tcW w:w="3544" w:type="dxa"/>
            <w:vAlign w:val="center"/>
          </w:tcPr>
          <w:p w:rsidR="00617873" w:rsidRPr="00E41D5A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E41D5A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Н</w:t>
            </w:r>
            <w:r w:rsidRPr="00E41D5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аименование разделов модуля</w:t>
            </w:r>
          </w:p>
        </w:tc>
        <w:tc>
          <w:tcPr>
            <w:tcW w:w="9418" w:type="dxa"/>
            <w:vAlign w:val="center"/>
          </w:tcPr>
          <w:p w:rsidR="00617873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Содержание учебного материала, практические работы, самостоятельная работа</w:t>
            </w: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2008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слушателей</w:t>
            </w:r>
          </w:p>
        </w:tc>
        <w:tc>
          <w:tcPr>
            <w:tcW w:w="1858" w:type="dxa"/>
            <w:vAlign w:val="center"/>
          </w:tcPr>
          <w:p w:rsidR="00617873" w:rsidRPr="00E41D5A" w:rsidRDefault="0061787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Объем часов</w:t>
            </w:r>
          </w:p>
        </w:tc>
      </w:tr>
      <w:tr w:rsidR="00617873" w:rsidTr="00166409">
        <w:tc>
          <w:tcPr>
            <w:tcW w:w="3544" w:type="dxa"/>
            <w:vAlign w:val="center"/>
          </w:tcPr>
          <w:p w:rsidR="00617873" w:rsidRPr="00E41D5A" w:rsidRDefault="00617873" w:rsidP="009E4E47">
            <w:pPr>
              <w:pStyle w:val="a4"/>
              <w:ind w:left="0"/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E41D5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18" w:type="dxa"/>
            <w:vAlign w:val="center"/>
          </w:tcPr>
          <w:p w:rsidR="00617873" w:rsidRPr="00B82008" w:rsidRDefault="00617873" w:rsidP="009E4E47">
            <w:pPr>
              <w:jc w:val="center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8" w:type="dxa"/>
            <w:vAlign w:val="center"/>
          </w:tcPr>
          <w:p w:rsidR="00617873" w:rsidRPr="00E41D5A" w:rsidRDefault="0061787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423ABA" w:rsidRPr="00423ABA" w:rsidTr="00166409">
        <w:trPr>
          <w:trHeight w:val="1264"/>
        </w:trPr>
        <w:tc>
          <w:tcPr>
            <w:tcW w:w="3544" w:type="dxa"/>
            <w:vMerge w:val="restart"/>
            <w:vAlign w:val="center"/>
          </w:tcPr>
          <w:p w:rsidR="00617873" w:rsidRPr="00E41D5A" w:rsidRDefault="00617873" w:rsidP="00AC6646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</w:pPr>
            <w:r w:rsidRPr="00E41D5A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Часть </w:t>
            </w:r>
            <w:r w:rsidRPr="00E41D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E41D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E3027A"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профессиональной деятельности педагогических работников </w:t>
            </w:r>
          </w:p>
        </w:tc>
        <w:tc>
          <w:tcPr>
            <w:tcW w:w="9418" w:type="dxa"/>
          </w:tcPr>
          <w:p w:rsidR="00617873" w:rsidRPr="00720EBB" w:rsidRDefault="00617873" w:rsidP="00B711DD">
            <w:pPr>
              <w:pStyle w:val="a4"/>
              <w:ind w:left="0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423ABA">
              <w:rPr>
                <w:rFonts w:ascii="yandex-sans" w:eastAsia="Times New Roman" w:hAnsi="yandex-sans" w:cs="Times New Roman" w:hint="eastAsia"/>
                <w:b/>
                <w:sz w:val="26"/>
                <w:szCs w:val="26"/>
                <w:lang w:eastAsia="ru-RU"/>
              </w:rPr>
              <w:t>Л</w:t>
            </w:r>
            <w:r w:rsidR="00B711DD"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екции:</w:t>
            </w:r>
          </w:p>
          <w:p w:rsidR="00B711DD" w:rsidRPr="00423ABA" w:rsidRDefault="00FF4792" w:rsidP="00B711DD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3AB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5728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E3027A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профессиональной деятельности педагоги</w:t>
            </w:r>
            <w:r w:rsidR="001518D4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ческих работников </w:t>
            </w:r>
          </w:p>
          <w:p w:rsidR="00E3027A" w:rsidRPr="00423ABA" w:rsidRDefault="0057283F" w:rsidP="00FF479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D225F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E3027A" w:rsidRPr="00423A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Нормативные документы</w:t>
            </w:r>
            <w:r w:rsidR="00E3027A" w:rsidRPr="00423A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E3027A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регулирующие  </w:t>
            </w:r>
            <w:r w:rsidR="00E3027A" w:rsidRPr="00423A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>вопрос</w:t>
            </w:r>
            <w:r w:rsidR="00E3027A" w:rsidRPr="00423ABA">
              <w:rPr>
                <w:rFonts w:eastAsia="Times New Roman" w:cs="Times New Roman"/>
                <w:sz w:val="26"/>
                <w:szCs w:val="26"/>
                <w:lang w:eastAsia="ru-RU"/>
              </w:rPr>
              <w:t>ы</w:t>
            </w:r>
            <w:r w:rsidR="00E3027A" w:rsidRPr="00423A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="00E3027A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</w:t>
            </w:r>
            <w:r w:rsidR="00FF4792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стации педагогических работников</w:t>
            </w:r>
          </w:p>
        </w:tc>
        <w:tc>
          <w:tcPr>
            <w:tcW w:w="1858" w:type="dxa"/>
            <w:vAlign w:val="center"/>
          </w:tcPr>
          <w:p w:rsidR="001E11BD" w:rsidRPr="00E41D5A" w:rsidRDefault="001E11BD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61787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720EBB" w:rsidRPr="00E41D5A" w:rsidRDefault="00720EBB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720EBB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23ABA" w:rsidRPr="00423ABA" w:rsidTr="00166409">
        <w:trPr>
          <w:trHeight w:val="985"/>
        </w:trPr>
        <w:tc>
          <w:tcPr>
            <w:tcW w:w="3544" w:type="dxa"/>
            <w:vMerge/>
          </w:tcPr>
          <w:p w:rsidR="00617873" w:rsidRPr="00E41D5A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423ABA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  <w:r w:rsidRPr="00423ABA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</w:p>
          <w:p w:rsidR="00617873" w:rsidRPr="00423ABA" w:rsidRDefault="00862390" w:rsidP="00842A0A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текстом нормативных документов. Смысловое чтение.</w:t>
            </w:r>
          </w:p>
          <w:p w:rsidR="00004F10" w:rsidRPr="00423ABA" w:rsidRDefault="001E11BD" w:rsidP="00CA203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практических задач</w:t>
            </w:r>
          </w:p>
        </w:tc>
        <w:tc>
          <w:tcPr>
            <w:tcW w:w="1858" w:type="dxa"/>
            <w:vAlign w:val="center"/>
          </w:tcPr>
          <w:p w:rsidR="00617873" w:rsidRPr="00E41D5A" w:rsidRDefault="0061787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1B152A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42A0A" w:rsidRPr="00E41D5A" w:rsidRDefault="001E11BD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23ABA" w:rsidRPr="00423ABA" w:rsidTr="00E41D5A">
        <w:trPr>
          <w:trHeight w:val="1837"/>
        </w:trPr>
        <w:tc>
          <w:tcPr>
            <w:tcW w:w="3544" w:type="dxa"/>
            <w:vMerge w:val="restart"/>
          </w:tcPr>
          <w:p w:rsidR="00842A0A" w:rsidRPr="00E41D5A" w:rsidRDefault="00617873" w:rsidP="00166409">
            <w:pPr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</w:pPr>
            <w:r w:rsidRPr="00E41D5A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Часть </w:t>
            </w:r>
            <w:r w:rsidRPr="00E41D5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E41D5A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 </w:t>
            </w:r>
            <w:r w:rsidR="00842A0A" w:rsidRPr="00E41D5A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 </w:t>
            </w:r>
          </w:p>
          <w:p w:rsidR="00617873" w:rsidRPr="00E41D5A" w:rsidRDefault="00842A0A" w:rsidP="001664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аттестации в целях подтверждения соответствия занимаемой должности.</w:t>
            </w:r>
            <w:r w:rsidR="00166409" w:rsidRPr="00E41D5A">
              <w:rPr>
                <w:rFonts w:ascii="Times New Roman" w:eastAsia="Times New Roman" w:hAnsi="Times New Roman" w:cs="Times New Roman"/>
                <w:b/>
                <w:bCs/>
                <w:smallCaps/>
                <w:sz w:val="26"/>
                <w:szCs w:val="26"/>
              </w:rPr>
              <w:t xml:space="preserve"> </w:t>
            </w:r>
          </w:p>
        </w:tc>
        <w:tc>
          <w:tcPr>
            <w:tcW w:w="9418" w:type="dxa"/>
          </w:tcPr>
          <w:p w:rsidR="00617873" w:rsidRPr="00423ABA" w:rsidRDefault="00617873" w:rsidP="009E4E47">
            <w:pPr>
              <w:pStyle w:val="a4"/>
              <w:ind w:left="0"/>
            </w:pPr>
            <w:r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 w:rsidRPr="00423ABA">
              <w:t xml:space="preserve"> </w:t>
            </w:r>
          </w:p>
          <w:p w:rsidR="00617873" w:rsidRPr="003B4BC5" w:rsidRDefault="00720EBB" w:rsidP="003B4B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3B4BC5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1E11B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работников в целях подтверждения соответствия занимаемой должности</w:t>
            </w:r>
          </w:p>
        </w:tc>
        <w:tc>
          <w:tcPr>
            <w:tcW w:w="1858" w:type="dxa"/>
          </w:tcPr>
          <w:p w:rsidR="00617873" w:rsidRPr="00E41D5A" w:rsidRDefault="0061787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61787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17873" w:rsidRPr="00E41D5A" w:rsidRDefault="0061787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3ABA" w:rsidRPr="00423ABA" w:rsidTr="00E41D5A">
        <w:trPr>
          <w:trHeight w:val="1837"/>
        </w:trPr>
        <w:tc>
          <w:tcPr>
            <w:tcW w:w="3544" w:type="dxa"/>
            <w:vMerge/>
          </w:tcPr>
          <w:p w:rsidR="00617873" w:rsidRPr="00E41D5A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617873" w:rsidRPr="00423ABA" w:rsidRDefault="00617873" w:rsidP="009E4E47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1E11BD" w:rsidRPr="00423ABA" w:rsidRDefault="001E11BD" w:rsidP="001E11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графической модели </w:t>
            </w:r>
            <w:proofErr w:type="gramStart"/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аттестации</w:t>
            </w:r>
            <w:proofErr w:type="gramEnd"/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подтверждения соответствия занимаемой должности</w:t>
            </w:r>
          </w:p>
          <w:p w:rsidR="001E11BD" w:rsidRPr="00423ABA" w:rsidRDefault="006D5CE9" w:rsidP="001E11B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алгоритма действий педагога при подготовке к аттестации в целях подтверждения соответствия занимаемой должности</w:t>
            </w:r>
          </w:p>
          <w:p w:rsidR="00617873" w:rsidRPr="00166409" w:rsidRDefault="005B74D8" w:rsidP="005A64E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Презентация </w:t>
            </w:r>
            <w:r w:rsidR="00500028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разработанного алгоритма действий педагога</w:t>
            </w:r>
          </w:p>
        </w:tc>
        <w:tc>
          <w:tcPr>
            <w:tcW w:w="1858" w:type="dxa"/>
          </w:tcPr>
          <w:p w:rsidR="00704CF3" w:rsidRDefault="00704CF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61787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617873" w:rsidRPr="00E41D5A" w:rsidRDefault="00617873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6D5CE9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500028" w:rsidRPr="00E41D5A" w:rsidRDefault="00500028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17873" w:rsidRPr="00E41D5A" w:rsidRDefault="00500028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23ABA" w:rsidRPr="00423ABA" w:rsidTr="00E41D5A">
        <w:trPr>
          <w:trHeight w:val="699"/>
        </w:trPr>
        <w:tc>
          <w:tcPr>
            <w:tcW w:w="3544" w:type="dxa"/>
            <w:vMerge w:val="restart"/>
          </w:tcPr>
          <w:p w:rsidR="00857C92" w:rsidRPr="00E41D5A" w:rsidRDefault="00857C92" w:rsidP="00B25768">
            <w:pP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E41D5A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  <w:t xml:space="preserve">Часть </w:t>
            </w:r>
            <w:r w:rsidRPr="00E41D5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E41D5A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  <w:t xml:space="preserve">  </w:t>
            </w:r>
          </w:p>
          <w:p w:rsidR="00857C92" w:rsidRPr="00E41D5A" w:rsidRDefault="00857C92" w:rsidP="00B257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аттестации в целях установления квалификационной категории</w:t>
            </w:r>
          </w:p>
          <w:p w:rsidR="00857C92" w:rsidRPr="00E41D5A" w:rsidRDefault="00857C92" w:rsidP="009E4E47">
            <w:pPr>
              <w:pStyle w:val="a4"/>
              <w:ind w:left="0"/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18" w:type="dxa"/>
          </w:tcPr>
          <w:p w:rsidR="00105ED5" w:rsidRPr="00423ABA" w:rsidRDefault="00105ED5" w:rsidP="00105ED5">
            <w:pPr>
              <w:pStyle w:val="a4"/>
              <w:ind w:left="0"/>
            </w:pPr>
            <w:r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Лекции:</w:t>
            </w:r>
            <w:r w:rsidRPr="00423ABA">
              <w:t xml:space="preserve"> </w:t>
            </w:r>
          </w:p>
          <w:p w:rsidR="00857C92" w:rsidRPr="003B4BC5" w:rsidRDefault="0057283F" w:rsidP="003B4BC5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</w:t>
            </w:r>
            <w:r w:rsidR="00105ED5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работников в целях установления квалификационной категории</w:t>
            </w:r>
          </w:p>
          <w:p w:rsidR="00C93CD8" w:rsidRPr="003B4BC5" w:rsidRDefault="0057283F" w:rsidP="003B4BC5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  <w:r w:rsidR="00C93CD8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 работы аттестационной комиссии Иркутской области</w:t>
            </w:r>
          </w:p>
          <w:p w:rsidR="0094322D" w:rsidRPr="003B4BC5" w:rsidRDefault="0057283F" w:rsidP="003B4BC5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  <w:r w:rsidR="0094322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модельного</w:t>
            </w:r>
            <w:r w:rsidR="00B93E00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паспорт</w:t>
            </w:r>
            <w:r w:rsidR="0094322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</w:t>
            </w:r>
          </w:p>
          <w:p w:rsidR="0094322D" w:rsidRPr="003B4BC5" w:rsidRDefault="0057283F" w:rsidP="003B4BC5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94322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электронному комплекту документов.</w:t>
            </w:r>
          </w:p>
          <w:p w:rsidR="0058326D" w:rsidRPr="003B4BC5" w:rsidRDefault="0057283F" w:rsidP="003B4BC5">
            <w:pPr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58326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акты, регулирующие социально</w:t>
            </w:r>
            <w:r w:rsidR="00640B60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8326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C34F9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трудовые отношения:</w:t>
            </w:r>
            <w:r w:rsidR="0058326D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Городское отраслевое соглашение</w:t>
            </w:r>
            <w:r w:rsidR="005C34F9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5C34F9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 w:rsidR="005C34F9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гарантии</w:t>
            </w:r>
            <w:r w:rsidR="00344963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  <w:r w:rsidR="00440E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4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Инструктивные документы:</w:t>
            </w:r>
            <w:r w:rsidR="00640B60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4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344963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нформационный бюллетень Центрального совета Профсоюза ра</w:t>
            </w:r>
            <w:r w:rsidR="005C34F9" w:rsidRPr="003B4B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ботников образования и науки РФ, 2014 год,  «Аттестация педагогических работников организаций, осуществляющих образовательную деятельность»</w:t>
            </w:r>
          </w:p>
        </w:tc>
        <w:tc>
          <w:tcPr>
            <w:tcW w:w="1858" w:type="dxa"/>
          </w:tcPr>
          <w:p w:rsidR="00857C92" w:rsidRPr="00E41D5A" w:rsidRDefault="00857C92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5ED5" w:rsidRPr="00E41D5A" w:rsidRDefault="00105ED5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93CD8" w:rsidRPr="00E41D5A" w:rsidRDefault="00C93CD8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4322D" w:rsidRPr="00E41D5A" w:rsidRDefault="0094322D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4322D" w:rsidRPr="00E41D5A" w:rsidRDefault="0094322D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94322D" w:rsidRPr="00E41D5A" w:rsidRDefault="00640B60" w:rsidP="00E41D5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23ABA" w:rsidRPr="00423ABA" w:rsidTr="00166409">
        <w:trPr>
          <w:trHeight w:val="278"/>
        </w:trPr>
        <w:tc>
          <w:tcPr>
            <w:tcW w:w="3544" w:type="dxa"/>
            <w:vMerge/>
          </w:tcPr>
          <w:p w:rsidR="00857C92" w:rsidRPr="00E41D5A" w:rsidRDefault="00857C92" w:rsidP="00B25768">
            <w:pP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</w:p>
        </w:tc>
        <w:tc>
          <w:tcPr>
            <w:tcW w:w="9418" w:type="dxa"/>
          </w:tcPr>
          <w:p w:rsidR="006322DA" w:rsidRPr="00423ABA" w:rsidRDefault="006322DA" w:rsidP="006322DA">
            <w:pPr>
              <w:pStyle w:val="a4"/>
              <w:ind w:left="0"/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</w:pPr>
            <w:r w:rsidRPr="00423ABA">
              <w:rPr>
                <w:rFonts w:ascii="yandex-sans" w:eastAsia="Times New Roman" w:hAnsi="yandex-sans" w:cs="Times New Roman"/>
                <w:b/>
                <w:sz w:val="26"/>
                <w:szCs w:val="26"/>
                <w:lang w:eastAsia="ru-RU"/>
              </w:rPr>
              <w:t>Практические занятия:</w:t>
            </w:r>
          </w:p>
          <w:p w:rsidR="00105ED5" w:rsidRPr="00423ABA" w:rsidRDefault="00105ED5" w:rsidP="00105ED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сравнительной таблицы «Отличия требований к высшей/ первой квалификационной категории»</w:t>
            </w:r>
          </w:p>
          <w:p w:rsidR="00296F01" w:rsidRPr="00423ABA" w:rsidRDefault="00296F01" w:rsidP="00786D71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Самостоятельная работа  с информационными ресурсами в </w:t>
            </w:r>
            <w:r w:rsidR="00C93CD8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Интернете. Исследов</w:t>
            </w:r>
            <w:r w:rsidR="001540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ание информации на сайте ГАУ ДПО </w:t>
            </w:r>
            <w:r w:rsidR="00C93CD8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«Институт развития образования Иркутской области»</w:t>
            </w:r>
            <w:r w:rsidR="00786D71" w:rsidRPr="00423ABA">
              <w:t xml:space="preserve"> </w:t>
            </w:r>
            <w:hyperlink w:history="1">
              <w:r w:rsidR="00440E05" w:rsidRPr="005A4C72">
                <w:rPr>
                  <w:rStyle w:val="a7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 iro38.ru/</w:t>
              </w:r>
            </w:hyperlink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C93CD8" w:rsidRPr="00423ABA" w:rsidRDefault="00296F01" w:rsidP="00296F01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методической папки.</w:t>
            </w:r>
          </w:p>
          <w:p w:rsidR="00B93E00" w:rsidRPr="00423ABA" w:rsidRDefault="00B93E00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–    </w:t>
            </w: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заявления на аттестацию с целью установления   </w:t>
            </w:r>
          </w:p>
          <w:p w:rsidR="00857C92" w:rsidRPr="00423ABA" w:rsidRDefault="00B93E00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квалификационной категории</w:t>
            </w:r>
          </w:p>
          <w:p w:rsidR="008D2844" w:rsidRPr="00423ABA" w:rsidRDefault="00004F10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  Самостоятельная работа с методическими </w:t>
            </w:r>
            <w:r w:rsidR="008D2844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рекомендациями по подготовке </w:t>
            </w:r>
          </w:p>
          <w:p w:rsidR="00ED4075" w:rsidRDefault="008D2844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модель</w:t>
            </w:r>
            <w:r w:rsidR="00004F10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 паспорта</w:t>
            </w:r>
            <w:r w:rsidR="00583A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работа с портфолио, </w:t>
            </w:r>
            <w:r w:rsidR="00ED4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ранжирование документов   </w:t>
            </w:r>
          </w:p>
          <w:p w:rsidR="009F5C30" w:rsidRDefault="00ED4075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портфолио по разделам </w:t>
            </w:r>
            <w:r w:rsidR="0094322D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модельного паспорта</w:t>
            </w:r>
          </w:p>
          <w:p w:rsidR="00ED4075" w:rsidRDefault="009F5C30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  </w:t>
            </w:r>
            <w:r w:rsidR="00ED4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 </w:t>
            </w:r>
            <w:proofErr w:type="gramStart"/>
            <w:r w:rsidR="00ED4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электронного</w:t>
            </w:r>
            <w:proofErr w:type="gramEnd"/>
            <w:r w:rsidR="00ED40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портфолио</w:t>
            </w:r>
          </w:p>
          <w:p w:rsidR="00004F10" w:rsidRPr="009F5C30" w:rsidRDefault="00ED4075" w:rsidP="00105ED5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   </w:t>
            </w:r>
            <w:r w:rsidR="009F5C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4322D" w:rsidRPr="00423A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модельного паспорта</w:t>
            </w:r>
          </w:p>
        </w:tc>
        <w:tc>
          <w:tcPr>
            <w:tcW w:w="1858" w:type="dxa"/>
            <w:vAlign w:val="center"/>
          </w:tcPr>
          <w:p w:rsidR="00857C92" w:rsidRPr="00E41D5A" w:rsidRDefault="00857C92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028" w:rsidRPr="00E41D5A" w:rsidRDefault="00500028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500028" w:rsidRPr="00E41D5A" w:rsidRDefault="00500028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0028" w:rsidRPr="00E41D5A" w:rsidRDefault="00542B1C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93E00" w:rsidRPr="00E41D5A" w:rsidRDefault="00B93E00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3E00" w:rsidRPr="00E41D5A" w:rsidRDefault="00B93E00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3E00" w:rsidRPr="00E41D5A" w:rsidRDefault="001F340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  <w:p w:rsidR="00B93E00" w:rsidRPr="00E41D5A" w:rsidRDefault="00B93E00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22D" w:rsidRPr="00E41D5A" w:rsidRDefault="0094322D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22D" w:rsidRPr="00E41D5A" w:rsidRDefault="0094322D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583A4F" w:rsidRPr="00E41D5A" w:rsidRDefault="00583A4F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4075" w:rsidRPr="00E41D5A" w:rsidRDefault="007351C4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94322D" w:rsidRPr="00E41D5A" w:rsidRDefault="003B4BC5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351C4" w:rsidRPr="00423ABA" w:rsidTr="00166409">
        <w:trPr>
          <w:trHeight w:val="382"/>
        </w:trPr>
        <w:tc>
          <w:tcPr>
            <w:tcW w:w="3544" w:type="dxa"/>
          </w:tcPr>
          <w:p w:rsidR="007351C4" w:rsidRPr="00E41D5A" w:rsidRDefault="007351C4" w:rsidP="00B25768">
            <w:pPr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</w:pPr>
            <w:r w:rsidRPr="00E41D5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Итоговая аттестация</w:t>
            </w:r>
            <w:r w:rsidRPr="00E41D5A">
              <w:rPr>
                <w:rFonts w:ascii="Times New Roman" w:eastAsia="Times New Roman" w:hAnsi="Times New Roman" w:cs="Times New Roman"/>
                <w:bCs/>
                <w:smallCaps/>
                <w:sz w:val="26"/>
                <w:szCs w:val="26"/>
              </w:rPr>
              <w:t xml:space="preserve"> </w:t>
            </w:r>
          </w:p>
        </w:tc>
        <w:tc>
          <w:tcPr>
            <w:tcW w:w="9418" w:type="dxa"/>
          </w:tcPr>
          <w:p w:rsidR="007351C4" w:rsidRPr="007351C4" w:rsidRDefault="001F3403" w:rsidP="006322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 w:rsidR="007351C4" w:rsidRPr="00735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редставление</w:t>
            </w:r>
            <w:r w:rsidR="007351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 модельного паспорта</w:t>
            </w:r>
            <w:r w:rsidR="001664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группах)</w:t>
            </w:r>
          </w:p>
        </w:tc>
        <w:tc>
          <w:tcPr>
            <w:tcW w:w="1858" w:type="dxa"/>
            <w:vAlign w:val="center"/>
          </w:tcPr>
          <w:p w:rsidR="007351C4" w:rsidRPr="00E41D5A" w:rsidRDefault="001F3403" w:rsidP="0016640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23ABA" w:rsidRPr="00423ABA" w:rsidTr="00166409">
        <w:tc>
          <w:tcPr>
            <w:tcW w:w="14820" w:type="dxa"/>
            <w:gridSpan w:val="3"/>
            <w:vAlign w:val="center"/>
          </w:tcPr>
          <w:p w:rsidR="00617873" w:rsidRPr="00E41D5A" w:rsidRDefault="00617873" w:rsidP="00440E05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41D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Всего:</w:t>
            </w:r>
            <w:r w:rsidR="007351C4" w:rsidRPr="00E41D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36</w:t>
            </w:r>
            <w:r w:rsidR="00166409" w:rsidRPr="00E41D5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часов</w:t>
            </w:r>
          </w:p>
        </w:tc>
      </w:tr>
    </w:tbl>
    <w:p w:rsidR="00440E05" w:rsidRDefault="00440E05" w:rsidP="002C6725">
      <w:pPr>
        <w:pStyle w:val="a8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C6725" w:rsidRPr="0016074B" w:rsidRDefault="002070BE" w:rsidP="002C6725">
      <w:pPr>
        <w:pStyle w:val="a8"/>
        <w:rPr>
          <w:color w:val="00B050"/>
          <w:lang w:eastAsia="ru-RU"/>
        </w:rPr>
      </w:pPr>
      <w:r w:rsidRPr="002C67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Содержание учебного модуля </w:t>
      </w:r>
      <w:r w:rsidR="002C6725" w:rsidRPr="002C672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</w:t>
      </w:r>
      <w:r w:rsidR="002C6725" w:rsidRPr="002C672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Организационно-правовая основа деятельности педагога в условиях </w:t>
      </w:r>
      <w:r w:rsidR="00E41D5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реализации</w:t>
      </w:r>
      <w:r w:rsidR="002C6725" w:rsidRPr="002C672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ФГОС    и внедрения </w:t>
      </w:r>
      <w:proofErr w:type="spellStart"/>
      <w:r w:rsidR="002C6725" w:rsidRPr="002C672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Профстандарта</w:t>
      </w:r>
      <w:proofErr w:type="spellEnd"/>
      <w:r w:rsidR="002C6725" w:rsidRPr="002C672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»</w:t>
      </w:r>
      <w:r w:rsidR="002C6725" w:rsidRPr="009946F0">
        <w:rPr>
          <w:lang w:eastAsia="ru-RU"/>
        </w:rPr>
        <w:t xml:space="preserve">  </w:t>
      </w:r>
      <w:r w:rsidR="002C6725">
        <w:rPr>
          <w:lang w:eastAsia="ru-RU"/>
        </w:rPr>
        <w:t xml:space="preserve">       </w:t>
      </w:r>
      <w:r w:rsidR="002C6725" w:rsidRPr="002C6725">
        <w:rPr>
          <w:color w:val="00B050"/>
          <w:lang w:eastAsia="ru-RU"/>
        </w:rPr>
        <w:t xml:space="preserve">                   </w:t>
      </w:r>
    </w:p>
    <w:p w:rsidR="002070BE" w:rsidRPr="00423ABA" w:rsidRDefault="002070BE" w:rsidP="00E41D5A">
      <w:p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372A" w:rsidRDefault="002070BE" w:rsidP="0015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ABA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ru-RU"/>
        </w:rPr>
        <w:t xml:space="preserve">Часть </w:t>
      </w:r>
      <w:r w:rsidRPr="00423ABA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="002B2FE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2B2FE7"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профессиональной деятельности педагогических работников</w:t>
      </w:r>
      <w:r w:rsidR="007D372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. </w:t>
      </w:r>
      <w:r w:rsidR="007351C4" w:rsidRPr="002B2FE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документы, регулирующие, вопросы аттестации педагогических работников.</w:t>
      </w:r>
      <w:r w:rsidR="002B2FE7" w:rsidRPr="002B2F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FE7" w:rsidRPr="007D372A" w:rsidRDefault="002B2FE7" w:rsidP="00156F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2B2FE7">
        <w:rPr>
          <w:rFonts w:ascii="Times New Roman" w:hAnsi="Times New Roman" w:cs="Times New Roman"/>
          <w:sz w:val="26"/>
          <w:szCs w:val="26"/>
        </w:rPr>
        <w:t xml:space="preserve">Федеральный Закон №273 – ФЗ «Об образовании в РФ»  29.12.2012 (глава 5). </w:t>
      </w:r>
    </w:p>
    <w:p w:rsidR="002B2FE7" w:rsidRDefault="002B2FE7" w:rsidP="0015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2FE7">
        <w:rPr>
          <w:rFonts w:ascii="Times New Roman" w:hAnsi="Times New Roman" w:cs="Times New Roman"/>
          <w:sz w:val="26"/>
          <w:szCs w:val="26"/>
        </w:rPr>
        <w:t>Порядок проведения аттестации педагогических работников организаций,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 (</w:t>
      </w:r>
      <w:r w:rsidRPr="002B2FE7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2B2FE7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B2FE7">
        <w:rPr>
          <w:rFonts w:ascii="Times New Roman" w:hAnsi="Times New Roman" w:cs="Times New Roman"/>
          <w:sz w:val="26"/>
          <w:szCs w:val="26"/>
        </w:rPr>
        <w:t xml:space="preserve"> РФ от 07.04.2014 №276.  </w:t>
      </w:r>
      <w:proofErr w:type="gramEnd"/>
    </w:p>
    <w:p w:rsidR="002B2FE7" w:rsidRPr="002B2FE7" w:rsidRDefault="002B2FE7" w:rsidP="0015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FE7">
        <w:rPr>
          <w:rFonts w:ascii="Times New Roman" w:hAnsi="Times New Roman" w:cs="Times New Roman"/>
          <w:sz w:val="26"/>
          <w:szCs w:val="26"/>
        </w:rPr>
        <w:t xml:space="preserve">Регламент работы аттестационной комиссии Иркутской области </w:t>
      </w:r>
      <w:proofErr w:type="gramStart"/>
      <w:r w:rsidRPr="002B2FE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B2FE7">
        <w:rPr>
          <w:rFonts w:ascii="Times New Roman" w:hAnsi="Times New Roman" w:cs="Times New Roman"/>
          <w:sz w:val="26"/>
          <w:szCs w:val="26"/>
        </w:rPr>
        <w:t>приказ министерства образования Иркутской области от 29.10.2015 №91-мпр)</w:t>
      </w:r>
    </w:p>
    <w:p w:rsidR="002B2FE7" w:rsidRDefault="002B2FE7" w:rsidP="0015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FE7">
        <w:rPr>
          <w:rFonts w:ascii="Times New Roman" w:hAnsi="Times New Roman" w:cs="Times New Roman"/>
          <w:sz w:val="26"/>
          <w:szCs w:val="26"/>
        </w:rPr>
        <w:t xml:space="preserve">Единый квалификационный справочник должностей руководителей, специалистов и служащих (приказ </w:t>
      </w:r>
      <w:proofErr w:type="spellStart"/>
      <w:r w:rsidRPr="002B2FE7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2B2FE7">
        <w:rPr>
          <w:rFonts w:ascii="Times New Roman" w:hAnsi="Times New Roman" w:cs="Times New Roman"/>
          <w:sz w:val="26"/>
          <w:szCs w:val="26"/>
        </w:rPr>
        <w:t xml:space="preserve"> России от 26.08.2010 №761н). </w:t>
      </w:r>
    </w:p>
    <w:p w:rsidR="007351C4" w:rsidRPr="00B43410" w:rsidRDefault="002B2FE7" w:rsidP="00156F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FE7">
        <w:rPr>
          <w:rFonts w:ascii="Times New Roman" w:hAnsi="Times New Roman" w:cs="Times New Roman"/>
          <w:sz w:val="26"/>
          <w:szCs w:val="26"/>
        </w:rPr>
        <w:t xml:space="preserve">Трудовой кодекс РФ </w:t>
      </w:r>
      <w:proofErr w:type="gramStart"/>
      <w:r w:rsidRPr="002B2FE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2B2FE7">
        <w:rPr>
          <w:rFonts w:ascii="Times New Roman" w:hAnsi="Times New Roman" w:cs="Times New Roman"/>
          <w:sz w:val="26"/>
          <w:szCs w:val="26"/>
        </w:rPr>
        <w:t>в редакции федерального закона от 30.06.2006 №90-ФЗ).</w:t>
      </w:r>
    </w:p>
    <w:p w:rsidR="004F5849" w:rsidRPr="00EF558D" w:rsidRDefault="00B43410" w:rsidP="00156F94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– </w:t>
      </w:r>
      <w:r w:rsidRPr="00423A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Практическая работа.</w:t>
      </w:r>
      <w:r w:rsidRPr="00B4341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423AB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</w:t>
      </w:r>
      <w:r w:rsidR="001B0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текст</w:t>
      </w:r>
      <w:r w:rsidR="00ED563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</w:t>
      </w:r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документов. Смысловое чтение </w:t>
      </w:r>
      <w:proofErr w:type="gramStart"/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«</w:t>
      </w:r>
      <w:proofErr w:type="spellStart"/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инсерт</w:t>
      </w:r>
      <w:proofErr w:type="spellEnd"/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1B0A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системы образования в Российской Федерации, документы об образовании и квалификации, требования к квалификации по должностям работников образования, дополнительное профессиональное образование</w:t>
      </w:r>
      <w:r w:rsidR="004F5849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практических задач.</w:t>
      </w:r>
    </w:p>
    <w:p w:rsidR="008C6165" w:rsidRDefault="00EF558D" w:rsidP="0015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ru-RU"/>
        </w:rPr>
        <w:t xml:space="preserve">Часть II  </w:t>
      </w:r>
      <w:r w:rsidR="008C6165" w:rsidRPr="008C61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аттестации в целях подтверждения соответствия занимаемой должности.</w:t>
      </w:r>
    </w:p>
    <w:p w:rsidR="008C6165" w:rsidRPr="008C6165" w:rsidRDefault="008C6165" w:rsidP="0015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работников в целях подтверждения соответствия занимаемой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165" w:rsidRPr="001B0A91" w:rsidRDefault="008C6165" w:rsidP="00156F94">
      <w:pPr>
        <w:pStyle w:val="a4"/>
        <w:spacing w:after="0" w:line="240" w:lineRule="auto"/>
        <w:ind w:left="0"/>
        <w:jc w:val="both"/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   – Практическая работа.</w:t>
      </w:r>
      <w:r w:rsidR="001B0A91">
        <w:rPr>
          <w:rFonts w:ascii="yandex-sans" w:eastAsia="Times New Roman" w:hAnsi="yandex-sans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  кластер –  модель</w:t>
      </w:r>
      <w:r w:rsidRPr="008C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аттестации с целью подтверждения соответствия занимаемой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0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алгоритм</w:t>
      </w:r>
      <w:r w:rsidRPr="008C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педагога при подготовке к аттестации в целях подтверждения соответствия занимаемой должности</w:t>
      </w:r>
      <w:r w:rsidR="001B0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в группах – презентовать разработанный алгоритм</w:t>
      </w:r>
      <w:r w:rsidRPr="008C61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педагога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к аттестации </w:t>
      </w:r>
      <w:r w:rsidRPr="008C616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подтверждения соответствия занимаемой должности</w:t>
      </w:r>
    </w:p>
    <w:p w:rsidR="005B74D8" w:rsidRDefault="005B74D8" w:rsidP="0015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ru-RU"/>
        </w:rPr>
        <w:t>Часть II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ru-RU"/>
        </w:rPr>
        <w:t xml:space="preserve">  </w:t>
      </w:r>
      <w:r w:rsidRPr="00221E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аттестации в целях установления квалификационной категории</w:t>
      </w:r>
      <w:r w:rsid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526A" w:rsidRDefault="0083526A" w:rsidP="00156F9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работников в целях установления квалификационной категории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 работы аттестационной комиссии Иркутской области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. 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модельного паспорта.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электронному комплекту документов.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акты, регулирующие социально - трудовые отношения: Городское отраслевое соглашение (социальные гарантии).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Инструктивные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документы: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B4BC5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нформационный бюллетень Центрального совета Профсоюза работников образования и науки РФ, 2014 год,  «Аттестация педагогических работников организаций, осуществляющих образовательную деятельность»</w:t>
      </w:r>
    </w:p>
    <w:p w:rsidR="002070BE" w:rsidRDefault="0083526A" w:rsidP="00156F9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– </w:t>
      </w:r>
      <w:r w:rsidRPr="00423A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Практическая работа</w:t>
      </w:r>
      <w:r w:rsidR="00AD02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D2EF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</w:t>
      </w:r>
      <w:r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2EF7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обосновать сравнительную таблицу</w:t>
      </w:r>
      <w:r w:rsidR="002D2EF7"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«Отличия требований к высшей/ первой квалификационной категории»</w:t>
      </w:r>
      <w:r w:rsidR="00AD02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Исследовать   информационный ресурс</w:t>
      </w:r>
      <w:r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Интернете – сайт</w:t>
      </w:r>
      <w:r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ДПО «Институт развития образования Иркутской области»</w:t>
      </w:r>
      <w:r w:rsidRPr="00423ABA">
        <w:t xml:space="preserve"> </w:t>
      </w:r>
      <w:hyperlink r:id="rId6" w:history="1">
        <w:r w:rsidR="00440E05" w:rsidRPr="005A4C7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https://iro38.ru/</w:t>
        </w:r>
      </w:hyperlink>
      <w:r w:rsidR="002A59A4">
        <w:rPr>
          <w:rStyle w:val="a7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, 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«Аттестация педагогических работников».</w:t>
      </w:r>
      <w:r w:rsidRPr="00AD02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9A4" w:rsidRP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методическую папку</w:t>
      </w:r>
      <w:r w:rsidRP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Подготовить заявление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аттестацию с целью установления   квалификационной категории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Изучить методические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</w:t>
      </w:r>
      <w:r w:rsidRPr="00423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модельного паспорта</w:t>
      </w:r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ранжировать документы по разделам модельного паспорта, подготовить </w:t>
      </w:r>
      <w:proofErr w:type="gramStart"/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электронное</w:t>
      </w:r>
      <w:proofErr w:type="gramEnd"/>
      <w:r w:rsidR="002A59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портфолио.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</w:t>
      </w:r>
      <w:r w:rsidR="00FC699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 модельный паспорт.</w:t>
      </w:r>
    </w:p>
    <w:p w:rsidR="00FC6993" w:rsidRPr="001D2E69" w:rsidRDefault="004B4FBB" w:rsidP="00156F9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35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модельного паспорта  (работа в группах)</w:t>
      </w:r>
    </w:p>
    <w:p w:rsidR="00617873" w:rsidRPr="00E94218" w:rsidRDefault="00617873" w:rsidP="00156F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Нормативно-правовые документы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 модуля</w:t>
      </w:r>
      <w:r w:rsidRPr="00E94218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:</w:t>
      </w:r>
    </w:p>
    <w:p w:rsidR="000467C6" w:rsidRDefault="000467C6" w:rsidP="00156F9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>1.</w:t>
      </w:r>
      <w:r w:rsidR="00617873"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Ф</w:t>
      </w:r>
      <w:r w:rsidR="0061787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едеральный </w:t>
      </w:r>
      <w:r w:rsidR="00617873"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З</w:t>
      </w:r>
      <w:r w:rsidR="00617873">
        <w:rPr>
          <w:rFonts w:ascii="yandex-sans" w:eastAsia="Times New Roman" w:hAnsi="yandex-sans" w:cs="Times New Roman"/>
          <w:sz w:val="26"/>
          <w:szCs w:val="26"/>
          <w:lang w:eastAsia="ru-RU"/>
        </w:rPr>
        <w:t>акон</w:t>
      </w:r>
      <w:r w:rsidR="00617873"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«Закон об образовании в Российской Федерации» (от 29.12.2012 №273-ФЗ</w:t>
      </w:r>
      <w:r w:rsidR="00617873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с изменениями и дополнениями</w:t>
      </w:r>
      <w:r w:rsidR="00617873" w:rsidRPr="00576D87">
        <w:rPr>
          <w:rFonts w:ascii="yandex-sans" w:eastAsia="Times New Roman" w:hAnsi="yandex-sans" w:cs="Times New Roman"/>
          <w:sz w:val="26"/>
          <w:szCs w:val="26"/>
          <w:lang w:eastAsia="ru-RU"/>
        </w:rPr>
        <w:t>)</w:t>
      </w:r>
      <w:r w:rsidR="00617873">
        <w:rPr>
          <w:rFonts w:ascii="yandex-sans" w:eastAsia="Times New Roman" w:hAnsi="yandex-sans" w:cs="Times New Roman"/>
          <w:sz w:val="26"/>
          <w:szCs w:val="26"/>
          <w:lang w:eastAsia="ru-RU"/>
        </w:rPr>
        <w:t>.</w:t>
      </w:r>
      <w:r w:rsidRPr="000467C6">
        <w:rPr>
          <w:sz w:val="28"/>
          <w:szCs w:val="28"/>
        </w:rPr>
        <w:t xml:space="preserve"> </w:t>
      </w:r>
    </w:p>
    <w:p w:rsidR="000467C6" w:rsidRDefault="000467C6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467C6">
        <w:rPr>
          <w:rFonts w:ascii="Times New Roman" w:hAnsi="Times New Roman" w:cs="Times New Roman"/>
          <w:sz w:val="26"/>
          <w:szCs w:val="26"/>
        </w:rPr>
        <w:t xml:space="preserve">Порядок проведения аттестации педагогических работников организаций, осуществляющих образовательную деятельность </w:t>
      </w:r>
      <w:proofErr w:type="gramStart"/>
      <w:r w:rsidRPr="000467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467C6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0467C6">
        <w:rPr>
          <w:rFonts w:ascii="Times New Roman" w:hAnsi="Times New Roman" w:cs="Times New Roman"/>
          <w:sz w:val="26"/>
          <w:szCs w:val="26"/>
        </w:rPr>
        <w:t>Ми</w:t>
      </w:r>
      <w:r w:rsidR="009719BF">
        <w:rPr>
          <w:rFonts w:ascii="Times New Roman" w:hAnsi="Times New Roman" w:cs="Times New Roman"/>
          <w:sz w:val="26"/>
          <w:szCs w:val="26"/>
        </w:rPr>
        <w:t>нобрнауки</w:t>
      </w:r>
      <w:proofErr w:type="spellEnd"/>
      <w:r w:rsidR="009719BF">
        <w:rPr>
          <w:rFonts w:ascii="Times New Roman" w:hAnsi="Times New Roman" w:cs="Times New Roman"/>
          <w:sz w:val="26"/>
          <w:szCs w:val="26"/>
        </w:rPr>
        <w:t xml:space="preserve"> РФ от 07.04.2014 №276)</w:t>
      </w:r>
      <w:r w:rsidRPr="000467C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67C6" w:rsidRPr="000467C6" w:rsidRDefault="000467C6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467C6">
        <w:rPr>
          <w:rFonts w:ascii="Times New Roman" w:hAnsi="Times New Roman" w:cs="Times New Roman"/>
          <w:sz w:val="26"/>
          <w:szCs w:val="26"/>
        </w:rPr>
        <w:t xml:space="preserve">Регламент работы аттестационной комиссии Иркутской области </w:t>
      </w:r>
      <w:proofErr w:type="gramStart"/>
      <w:r w:rsidRPr="000467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467C6">
        <w:rPr>
          <w:rFonts w:ascii="Times New Roman" w:hAnsi="Times New Roman" w:cs="Times New Roman"/>
          <w:sz w:val="26"/>
          <w:szCs w:val="26"/>
        </w:rPr>
        <w:t>приказ министерства образования Иркутской области от 29.10.2015 №91-мпр)</w:t>
      </w:r>
    </w:p>
    <w:p w:rsidR="000467C6" w:rsidRDefault="000467C6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0467C6">
        <w:rPr>
          <w:rFonts w:ascii="Times New Roman" w:hAnsi="Times New Roman" w:cs="Times New Roman"/>
          <w:sz w:val="26"/>
          <w:szCs w:val="26"/>
        </w:rPr>
        <w:t xml:space="preserve">Единый квалификационный справочник должностей руководителей, специалистов и служащих (приказ </w:t>
      </w:r>
      <w:proofErr w:type="spellStart"/>
      <w:r w:rsidRPr="000467C6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0467C6">
        <w:rPr>
          <w:rFonts w:ascii="Times New Roman" w:hAnsi="Times New Roman" w:cs="Times New Roman"/>
          <w:sz w:val="26"/>
          <w:szCs w:val="26"/>
        </w:rPr>
        <w:t xml:space="preserve"> России от 26.08.2010 №761н). </w:t>
      </w:r>
    </w:p>
    <w:p w:rsidR="000467C6" w:rsidRPr="000467C6" w:rsidRDefault="000467C6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0467C6">
        <w:rPr>
          <w:rFonts w:ascii="Times New Roman" w:hAnsi="Times New Roman" w:cs="Times New Roman"/>
          <w:sz w:val="26"/>
          <w:szCs w:val="26"/>
        </w:rPr>
        <w:t xml:space="preserve">Трудовой кодекс РФ </w:t>
      </w:r>
      <w:proofErr w:type="gramStart"/>
      <w:r w:rsidRPr="000467C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0467C6">
        <w:rPr>
          <w:rFonts w:ascii="Times New Roman" w:hAnsi="Times New Roman" w:cs="Times New Roman"/>
          <w:sz w:val="26"/>
          <w:szCs w:val="26"/>
        </w:rPr>
        <w:t>в редакции федерального закона от 30.06.2006 №90-ФЗ</w:t>
      </w:r>
      <w:r w:rsidR="004569A8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</w:t>
      </w:r>
      <w:r w:rsidRPr="000467C6">
        <w:rPr>
          <w:rFonts w:ascii="Times New Roman" w:hAnsi="Times New Roman" w:cs="Times New Roman"/>
          <w:sz w:val="26"/>
          <w:szCs w:val="26"/>
        </w:rPr>
        <w:t>).</w:t>
      </w:r>
    </w:p>
    <w:p w:rsidR="00810579" w:rsidRPr="00810579" w:rsidRDefault="00810579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810579">
        <w:rPr>
          <w:rFonts w:ascii="Times New Roman" w:hAnsi="Times New Roman" w:cs="Times New Roman"/>
          <w:sz w:val="26"/>
          <w:szCs w:val="26"/>
        </w:rPr>
        <w:t>Профессиональный стандарт «Педагог ( педагогическая деятельность в сфере дошкольного, начального общего, основного общего, среднего общего образовани</w:t>
      </w:r>
      <w:proofErr w:type="gramStart"/>
      <w:r w:rsidRPr="00810579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810579">
        <w:rPr>
          <w:rFonts w:ascii="Times New Roman" w:hAnsi="Times New Roman" w:cs="Times New Roman"/>
          <w:sz w:val="26"/>
          <w:szCs w:val="26"/>
        </w:rPr>
        <w:t xml:space="preserve"> воспитатель, учитель) Приказ Министерства труда и социальной защиты РФ от 18.10.2013 №544н.</w:t>
      </w:r>
    </w:p>
    <w:p w:rsidR="00810579" w:rsidRPr="00810579" w:rsidRDefault="00810579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81057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81057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810579">
        <w:rPr>
          <w:rFonts w:ascii="Times New Roman" w:hAnsi="Times New Roman" w:cs="Times New Roman"/>
          <w:sz w:val="26"/>
          <w:szCs w:val="26"/>
        </w:rPr>
        <w:t xml:space="preserve"> России от 26.07.2017 №703 «Об утверждении Плана мероприятий </w:t>
      </w:r>
      <w:proofErr w:type="gramStart"/>
      <w:r w:rsidRPr="0081057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10579">
        <w:rPr>
          <w:rFonts w:ascii="Times New Roman" w:hAnsi="Times New Roman" w:cs="Times New Roman"/>
          <w:sz w:val="26"/>
          <w:szCs w:val="26"/>
        </w:rPr>
        <w:t>«дорожной карты») Министерства образования и науки РФ по формированию и введению национальной системы учительского роста».</w:t>
      </w:r>
    </w:p>
    <w:p w:rsidR="00810579" w:rsidRPr="00810579" w:rsidRDefault="00810579" w:rsidP="00156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810579">
        <w:rPr>
          <w:rFonts w:ascii="Times New Roman" w:hAnsi="Times New Roman" w:cs="Times New Roman"/>
          <w:sz w:val="26"/>
          <w:szCs w:val="26"/>
        </w:rPr>
        <w:t xml:space="preserve">Дорожная карта развития кадрового потенциала системы образования Иркутской области на 2015-2020 годы в условиях внедрения профессиональных стандартов в систему образования </w:t>
      </w:r>
      <w:proofErr w:type="gramStart"/>
      <w:r w:rsidRPr="0081057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10579">
        <w:rPr>
          <w:rFonts w:ascii="Times New Roman" w:hAnsi="Times New Roman" w:cs="Times New Roman"/>
          <w:sz w:val="26"/>
          <w:szCs w:val="26"/>
        </w:rPr>
        <w:t>распоряжение министерства образования Иркутской области от 19.05.2016 №335-мр)</w:t>
      </w:r>
    </w:p>
    <w:p w:rsidR="00617873" w:rsidRPr="009D727E" w:rsidRDefault="00617873" w:rsidP="000467C6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</w:p>
    <w:p w:rsidR="00EF38B0" w:rsidRPr="00440E05" w:rsidRDefault="00617873" w:rsidP="00165A1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5A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lastRenderedPageBreak/>
        <w:t>Основные источники:</w:t>
      </w:r>
      <w:r w:rsidRPr="00165A11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cr/>
      </w:r>
      <w:r w:rsidR="00165A11" w:rsidRPr="0016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165A1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</w:t>
      </w:r>
      <w:r w:rsidR="00A66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</w:t>
      </w:r>
      <w:r w:rsidR="00165A11" w:rsidRPr="00165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ДПО «Институт развития образования Иркутской области»</w:t>
      </w:r>
      <w:r w:rsidR="00165A11" w:rsidRPr="00423ABA">
        <w:t xml:space="preserve"> </w:t>
      </w:r>
      <w:hyperlink r:id="rId7" w:history="1">
        <w:r w:rsidR="00440E05" w:rsidRPr="005A4C72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https://iro38.ru/</w:t>
        </w:r>
      </w:hyperlink>
      <w:r w:rsidR="00440E05">
        <w:rPr>
          <w:rStyle w:val="a7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</w:t>
      </w:r>
      <w:r w:rsidR="0044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17873" w:rsidRPr="00D0185B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9D727E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</w:t>
      </w:r>
      <w:r w:rsidRPr="00D0185B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КОНТРОЛЬ И ОЦЕНКА РЕЗУЛЬТАТОВ ОСВОЕНИЯ </w:t>
      </w: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МОДУЛЯ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D0185B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Форма итоговой аттестации –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зачет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Вид итоговой </w:t>
      </w:r>
      <w:r w:rsidR="00E42CD0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аттестации - </w:t>
      </w:r>
      <w:r w:rsidR="00E42CD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42CD0" w:rsidRPr="007351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редставление</w:t>
      </w:r>
      <w:r w:rsidR="00E42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модельного паспорта  </w:t>
      </w:r>
      <w:proofErr w:type="gramStart"/>
      <w:r w:rsidR="00E42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E42CD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группах)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>
        <w:rPr>
          <w:rFonts w:ascii="yandex-sans" w:eastAsia="Times New Roman" w:hAnsi="yandex-sans" w:cs="Times New Roman" w:hint="eastAsia"/>
          <w:sz w:val="26"/>
          <w:szCs w:val="26"/>
          <w:lang w:eastAsia="ru-RU"/>
        </w:rPr>
        <w:t>К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ритерии оценки результатов: о</w:t>
      </w:r>
      <w:r w:rsidRPr="00441804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тметки по двухбалльной системе: </w:t>
      </w:r>
      <w:proofErr w:type="gramStart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зачтено</w:t>
      </w:r>
      <w:proofErr w:type="gramEnd"/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/не зачтено</w:t>
      </w:r>
    </w:p>
    <w:p w:rsidR="00E42CD0" w:rsidRDefault="00E42CD0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 xml:space="preserve">Зачтено </w:t>
      </w:r>
      <w:r w:rsidR="00486915" w:rsidRPr="00486915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– модельный </w:t>
      </w:r>
      <w:r w:rsidR="00486915">
        <w:rPr>
          <w:rFonts w:ascii="yandex-sans" w:eastAsia="Times New Roman" w:hAnsi="yandex-sans" w:cs="Times New Roman"/>
          <w:sz w:val="26"/>
          <w:szCs w:val="26"/>
          <w:lang w:eastAsia="ru-RU"/>
        </w:rPr>
        <w:t>п</w:t>
      </w:r>
      <w:r w:rsidR="00486915" w:rsidRPr="00486915">
        <w:rPr>
          <w:rFonts w:ascii="yandex-sans" w:eastAsia="Times New Roman" w:hAnsi="yandex-sans" w:cs="Times New Roman"/>
          <w:sz w:val="26"/>
          <w:szCs w:val="26"/>
          <w:lang w:eastAsia="ru-RU"/>
        </w:rPr>
        <w:t>аспорт</w:t>
      </w:r>
      <w:r w:rsidR="00486915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подготовлен в соответствии с </w:t>
      </w:r>
      <w:proofErr w:type="gramStart"/>
      <w:r w:rsidR="00486915">
        <w:rPr>
          <w:rFonts w:ascii="yandex-sans" w:eastAsia="Times New Roman" w:hAnsi="yandex-sans" w:cs="Times New Roman"/>
          <w:sz w:val="26"/>
          <w:szCs w:val="26"/>
          <w:lang w:eastAsia="ru-RU"/>
        </w:rPr>
        <w:t>методическим</w:t>
      </w:r>
      <w:proofErr w:type="gramEnd"/>
      <w:r w:rsidR="00486915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рекомендациями (более70%)</w:t>
      </w:r>
    </w:p>
    <w:p w:rsidR="00486915" w:rsidRDefault="00486915" w:rsidP="0048691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6"/>
          <w:szCs w:val="26"/>
          <w:lang w:eastAsia="ru-RU"/>
        </w:rPr>
      </w:pPr>
      <w:r w:rsidRPr="00486915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Не зачтено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–</w:t>
      </w:r>
      <w:r w:rsidRPr="00486915"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модельный 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>п</w:t>
      </w:r>
      <w:r w:rsidRPr="00486915">
        <w:rPr>
          <w:rFonts w:ascii="yandex-sans" w:eastAsia="Times New Roman" w:hAnsi="yandex-sans" w:cs="Times New Roman"/>
          <w:sz w:val="26"/>
          <w:szCs w:val="26"/>
          <w:lang w:eastAsia="ru-RU"/>
        </w:rPr>
        <w:t>аспорт</w:t>
      </w:r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подготовлен в соответствии с </w:t>
      </w:r>
      <w:proofErr w:type="gramStart"/>
      <w:r>
        <w:rPr>
          <w:rFonts w:ascii="yandex-sans" w:eastAsia="Times New Roman" w:hAnsi="yandex-sans" w:cs="Times New Roman"/>
          <w:sz w:val="26"/>
          <w:szCs w:val="26"/>
          <w:lang w:eastAsia="ru-RU"/>
        </w:rPr>
        <w:t>методическим</w:t>
      </w:r>
      <w:proofErr w:type="gramEnd"/>
      <w:r>
        <w:rPr>
          <w:rFonts w:ascii="yandex-sans" w:eastAsia="Times New Roman" w:hAnsi="yandex-sans" w:cs="Times New Roman"/>
          <w:sz w:val="26"/>
          <w:szCs w:val="26"/>
          <w:lang w:eastAsia="ru-RU"/>
        </w:rPr>
        <w:t xml:space="preserve"> рекомендациями (30%)</w:t>
      </w: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</w:p>
    <w:p w:rsidR="00617873" w:rsidRDefault="00617873" w:rsidP="0061787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6"/>
          <w:szCs w:val="26"/>
          <w:lang w:eastAsia="ru-RU"/>
        </w:rPr>
      </w:pPr>
      <w:r w:rsidRPr="00441804">
        <w:rPr>
          <w:rFonts w:ascii="yandex-sans" w:eastAsia="Times New Roman" w:hAnsi="yandex-sans" w:cs="Times New Roman"/>
          <w:b/>
          <w:sz w:val="26"/>
          <w:szCs w:val="26"/>
          <w:lang w:eastAsia="ru-RU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842"/>
        <w:gridCol w:w="4962"/>
        <w:gridCol w:w="2345"/>
      </w:tblGrid>
      <w:tr w:rsidR="00617873" w:rsidRPr="003E1DD9" w:rsidTr="008D5C2F">
        <w:tc>
          <w:tcPr>
            <w:tcW w:w="5637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Предме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184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О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бъек</w:t>
            </w:r>
            <w:proofErr w:type="gramStart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ы) оценивания</w:t>
            </w:r>
          </w:p>
        </w:tc>
        <w:tc>
          <w:tcPr>
            <w:tcW w:w="4962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П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оказатели оценки</w:t>
            </w:r>
          </w:p>
        </w:tc>
        <w:tc>
          <w:tcPr>
            <w:tcW w:w="2345" w:type="dxa"/>
          </w:tcPr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 w:hint="eastAsia"/>
                <w:b/>
                <w:sz w:val="24"/>
                <w:szCs w:val="24"/>
                <w:lang w:eastAsia="ru-RU"/>
              </w:rPr>
              <w:t>В</w:t>
            </w: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ид задания</w:t>
            </w:r>
          </w:p>
        </w:tc>
      </w:tr>
      <w:tr w:rsidR="00617873" w:rsidRPr="003E1DD9" w:rsidTr="008D5C2F">
        <w:tc>
          <w:tcPr>
            <w:tcW w:w="5637" w:type="dxa"/>
          </w:tcPr>
          <w:p w:rsidR="00440E05" w:rsidRPr="00440E05" w:rsidRDefault="00440E05" w:rsidP="00440E0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40E0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1. Осуществление профессиональной деятельности в соответствии с требов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аниями ФГОС  общего образования</w:t>
            </w:r>
          </w:p>
          <w:p w:rsidR="00617873" w:rsidRPr="003E1DD9" w:rsidRDefault="00617873" w:rsidP="00440E05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17873" w:rsidRPr="003E1DD9" w:rsidRDefault="00440E05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sz w:val="24"/>
                <w:szCs w:val="24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роект модельного паспорта </w:t>
            </w:r>
          </w:p>
        </w:tc>
        <w:tc>
          <w:tcPr>
            <w:tcW w:w="4962" w:type="dxa"/>
            <w:vMerge w:val="restart"/>
            <w:vAlign w:val="center"/>
          </w:tcPr>
          <w:p w:rsidR="008D5C2F" w:rsidRPr="008D5C2F" w:rsidRDefault="00617873" w:rsidP="002C300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-</w:t>
            </w:r>
            <w:r w:rsidR="008D5C2F" w:rsidRP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8D5C2F" w:rsidRP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одельный паспорт подготовлен в соответствии с методическим рекомендациями (более70%)</w:t>
            </w:r>
          </w:p>
          <w:p w:rsidR="00617873" w:rsidRPr="003E1DD9" w:rsidRDefault="008D5C2F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на вопросы </w:t>
            </w:r>
            <w:r w:rsidR="00617873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показывают полное освоение </w:t>
            </w:r>
            <w:proofErr w:type="gramStart"/>
            <w:r w:rsidR="00617873"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планируемых</w:t>
            </w:r>
            <w:proofErr w:type="gramEnd"/>
          </w:p>
          <w:p w:rsidR="00617873" w:rsidRPr="003E1DD9" w:rsidRDefault="00617873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  <w:p w:rsidR="00617873" w:rsidRPr="003E1DD9" w:rsidRDefault="00617873" w:rsidP="002C300B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  <w:t>«не зачтено»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– </w:t>
            </w:r>
            <w:r w:rsidR="008D5C2F" w:rsidRPr="00486915">
              <w:rPr>
                <w:rFonts w:ascii="yandex-sans" w:eastAsia="Times New Roman" w:hAnsi="yandex-sans" w:cs="Times New Roman"/>
                <w:sz w:val="26"/>
                <w:szCs w:val="26"/>
                <w:lang w:eastAsia="ru-RU"/>
              </w:rPr>
              <w:t xml:space="preserve"> </w:t>
            </w:r>
            <w:r w:rsidR="008D5C2F" w:rsidRP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модельный паспорт подготовлен в соответствии с </w:t>
            </w:r>
            <w:proofErr w:type="gramStart"/>
            <w:r w:rsidR="008D5C2F" w:rsidRP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методическим</w:t>
            </w:r>
            <w:proofErr w:type="gramEnd"/>
            <w:r w:rsidR="008D5C2F" w:rsidRP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рекомендациями (30%)</w:t>
            </w:r>
            <w:r w:rsidR="002C300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</w:p>
          <w:p w:rsidR="00617873" w:rsidRPr="003E1DD9" w:rsidRDefault="00617873" w:rsidP="002C300B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ответы </w:t>
            </w:r>
            <w:r w:rsidR="008D5C2F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на вопросы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не</w:t>
            </w:r>
            <w:r w:rsidR="002C300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показывают полное освоение планируемых</w:t>
            </w:r>
            <w:r w:rsidR="002C300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 xml:space="preserve"> </w:t>
            </w:r>
            <w:r w:rsidRPr="003E1DD9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результатов (знаний, умений, компетенций).</w:t>
            </w:r>
          </w:p>
        </w:tc>
        <w:tc>
          <w:tcPr>
            <w:tcW w:w="2345" w:type="dxa"/>
            <w:vMerge w:val="restart"/>
            <w:vAlign w:val="center"/>
          </w:tcPr>
          <w:p w:rsidR="00617873" w:rsidRPr="002C300B" w:rsidRDefault="002C300B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2C300B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Презентация разработанных проектов модельных паспортов</w:t>
            </w:r>
          </w:p>
        </w:tc>
      </w:tr>
      <w:tr w:rsidR="008D5C2F" w:rsidRPr="003E1DD9" w:rsidTr="008D5C2F">
        <w:tc>
          <w:tcPr>
            <w:tcW w:w="5637" w:type="dxa"/>
          </w:tcPr>
          <w:p w:rsidR="008D5C2F" w:rsidRPr="003E1DD9" w:rsidRDefault="00440E05" w:rsidP="009E4E47">
            <w:pPr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</w:pPr>
            <w:r w:rsidRPr="00440E05">
              <w:rPr>
                <w:rFonts w:ascii="yandex-sans" w:eastAsia="Times New Roman" w:hAnsi="yandex-sans" w:cs="Times New Roman"/>
                <w:sz w:val="24"/>
                <w:szCs w:val="24"/>
                <w:lang w:eastAsia="ru-RU"/>
              </w:rPr>
              <w:t>ПК 2. Формирование универсальных учебных действий</w:t>
            </w:r>
          </w:p>
        </w:tc>
        <w:tc>
          <w:tcPr>
            <w:tcW w:w="1842" w:type="dxa"/>
            <w:vMerge/>
          </w:tcPr>
          <w:p w:rsidR="008D5C2F" w:rsidRPr="003E1DD9" w:rsidRDefault="008D5C2F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</w:tcPr>
          <w:p w:rsidR="008D5C2F" w:rsidRPr="003E1DD9" w:rsidRDefault="008D5C2F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vMerge/>
          </w:tcPr>
          <w:p w:rsidR="008D5C2F" w:rsidRPr="003E1DD9" w:rsidRDefault="008D5C2F" w:rsidP="009E4E47">
            <w:pPr>
              <w:rPr>
                <w:rFonts w:ascii="yandex-sans" w:eastAsia="Times New Roman" w:hAnsi="yandex-sans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62226" w:rsidRDefault="00704CF3" w:rsidP="00617873"/>
    <w:sectPr w:rsidR="00262226" w:rsidSect="006178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D7"/>
    <w:multiLevelType w:val="hybridMultilevel"/>
    <w:tmpl w:val="973683AC"/>
    <w:lvl w:ilvl="0" w:tplc="2556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BFB"/>
    <w:multiLevelType w:val="hybridMultilevel"/>
    <w:tmpl w:val="7722D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56D"/>
    <w:multiLevelType w:val="hybridMultilevel"/>
    <w:tmpl w:val="F2BC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72B25"/>
    <w:multiLevelType w:val="hybridMultilevel"/>
    <w:tmpl w:val="CB3A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8B473B"/>
    <w:multiLevelType w:val="hybridMultilevel"/>
    <w:tmpl w:val="66D8CE4A"/>
    <w:lvl w:ilvl="0" w:tplc="88324F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73"/>
    <w:rsid w:val="00004F10"/>
    <w:rsid w:val="00023C79"/>
    <w:rsid w:val="000467C6"/>
    <w:rsid w:val="00094582"/>
    <w:rsid w:val="000A381E"/>
    <w:rsid w:val="000A459B"/>
    <w:rsid w:val="000B01C9"/>
    <w:rsid w:val="00105ED5"/>
    <w:rsid w:val="001518D4"/>
    <w:rsid w:val="001540C9"/>
    <w:rsid w:val="00156F94"/>
    <w:rsid w:val="0016074B"/>
    <w:rsid w:val="00165A11"/>
    <w:rsid w:val="00166409"/>
    <w:rsid w:val="001B0A91"/>
    <w:rsid w:val="001B152A"/>
    <w:rsid w:val="001B52BA"/>
    <w:rsid w:val="001B5C6A"/>
    <w:rsid w:val="001D2E69"/>
    <w:rsid w:val="001E11BD"/>
    <w:rsid w:val="001F3403"/>
    <w:rsid w:val="002070BE"/>
    <w:rsid w:val="00213E74"/>
    <w:rsid w:val="0021666D"/>
    <w:rsid w:val="00221EBD"/>
    <w:rsid w:val="002402E8"/>
    <w:rsid w:val="00296F01"/>
    <w:rsid w:val="002A59A4"/>
    <w:rsid w:val="002A6281"/>
    <w:rsid w:val="002B2FE7"/>
    <w:rsid w:val="002C23EF"/>
    <w:rsid w:val="002C300B"/>
    <w:rsid w:val="002C6725"/>
    <w:rsid w:val="002D2EF7"/>
    <w:rsid w:val="0030048B"/>
    <w:rsid w:val="00314B13"/>
    <w:rsid w:val="00327D49"/>
    <w:rsid w:val="00344963"/>
    <w:rsid w:val="00373BC9"/>
    <w:rsid w:val="00396283"/>
    <w:rsid w:val="003A13FE"/>
    <w:rsid w:val="003B4BC5"/>
    <w:rsid w:val="0040646F"/>
    <w:rsid w:val="00415018"/>
    <w:rsid w:val="0041767C"/>
    <w:rsid w:val="00423ABA"/>
    <w:rsid w:val="00433EE7"/>
    <w:rsid w:val="00440E05"/>
    <w:rsid w:val="004569A8"/>
    <w:rsid w:val="00486915"/>
    <w:rsid w:val="004B4FBB"/>
    <w:rsid w:val="004F5849"/>
    <w:rsid w:val="00500028"/>
    <w:rsid w:val="00542B1C"/>
    <w:rsid w:val="0057283F"/>
    <w:rsid w:val="00574244"/>
    <w:rsid w:val="0058326D"/>
    <w:rsid w:val="00583A4F"/>
    <w:rsid w:val="005A64E5"/>
    <w:rsid w:val="005B74D8"/>
    <w:rsid w:val="005C34F9"/>
    <w:rsid w:val="005C4BEE"/>
    <w:rsid w:val="005D4F0D"/>
    <w:rsid w:val="00600876"/>
    <w:rsid w:val="00617873"/>
    <w:rsid w:val="006322DA"/>
    <w:rsid w:val="00640B60"/>
    <w:rsid w:val="006D5CE9"/>
    <w:rsid w:val="006F46B0"/>
    <w:rsid w:val="00704CF3"/>
    <w:rsid w:val="00720EBB"/>
    <w:rsid w:val="007351C4"/>
    <w:rsid w:val="007634CA"/>
    <w:rsid w:val="00771D58"/>
    <w:rsid w:val="00786D71"/>
    <w:rsid w:val="007D372A"/>
    <w:rsid w:val="0080794B"/>
    <w:rsid w:val="00810579"/>
    <w:rsid w:val="008333F6"/>
    <w:rsid w:val="0083526A"/>
    <w:rsid w:val="00842A0A"/>
    <w:rsid w:val="00854C3A"/>
    <w:rsid w:val="00857C92"/>
    <w:rsid w:val="00862390"/>
    <w:rsid w:val="008A57BB"/>
    <w:rsid w:val="008C6165"/>
    <w:rsid w:val="008D2844"/>
    <w:rsid w:val="008D3A83"/>
    <w:rsid w:val="008D5C2F"/>
    <w:rsid w:val="0093378D"/>
    <w:rsid w:val="0094322D"/>
    <w:rsid w:val="009719BF"/>
    <w:rsid w:val="00971E66"/>
    <w:rsid w:val="009946F0"/>
    <w:rsid w:val="009A2463"/>
    <w:rsid w:val="009F5C30"/>
    <w:rsid w:val="00A16582"/>
    <w:rsid w:val="00A30219"/>
    <w:rsid w:val="00A30222"/>
    <w:rsid w:val="00A66E39"/>
    <w:rsid w:val="00A93055"/>
    <w:rsid w:val="00AC6646"/>
    <w:rsid w:val="00AD02A7"/>
    <w:rsid w:val="00B251D4"/>
    <w:rsid w:val="00B25768"/>
    <w:rsid w:val="00B33B5C"/>
    <w:rsid w:val="00B43410"/>
    <w:rsid w:val="00B711DD"/>
    <w:rsid w:val="00B87D99"/>
    <w:rsid w:val="00B93E00"/>
    <w:rsid w:val="00BA6866"/>
    <w:rsid w:val="00BD225F"/>
    <w:rsid w:val="00BE2F11"/>
    <w:rsid w:val="00BF2289"/>
    <w:rsid w:val="00C16826"/>
    <w:rsid w:val="00C73493"/>
    <w:rsid w:val="00C93CD8"/>
    <w:rsid w:val="00CA2036"/>
    <w:rsid w:val="00D43A8D"/>
    <w:rsid w:val="00DA48C0"/>
    <w:rsid w:val="00DE014D"/>
    <w:rsid w:val="00E0792B"/>
    <w:rsid w:val="00E3027A"/>
    <w:rsid w:val="00E33282"/>
    <w:rsid w:val="00E41D5A"/>
    <w:rsid w:val="00E42CD0"/>
    <w:rsid w:val="00E45144"/>
    <w:rsid w:val="00E92C1F"/>
    <w:rsid w:val="00ED4075"/>
    <w:rsid w:val="00ED5631"/>
    <w:rsid w:val="00EF38B0"/>
    <w:rsid w:val="00EF558D"/>
    <w:rsid w:val="00F20E9D"/>
    <w:rsid w:val="00F510B6"/>
    <w:rsid w:val="00FA2021"/>
    <w:rsid w:val="00FC6993"/>
    <w:rsid w:val="00FD53AB"/>
    <w:rsid w:val="00FE02C8"/>
    <w:rsid w:val="00FF438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6F01"/>
    <w:rPr>
      <w:color w:val="0000FF" w:themeColor="hyperlink"/>
      <w:u w:val="single"/>
    </w:rPr>
  </w:style>
  <w:style w:type="paragraph" w:styleId="a8">
    <w:name w:val="No Spacing"/>
    <w:uiPriority w:val="1"/>
    <w:qFormat/>
    <w:rsid w:val="00417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8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E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6F01"/>
    <w:rPr>
      <w:color w:val="0000FF" w:themeColor="hyperlink"/>
      <w:u w:val="single"/>
    </w:rPr>
  </w:style>
  <w:style w:type="paragraph" w:styleId="a8">
    <w:name w:val="No Spacing"/>
    <w:uiPriority w:val="1"/>
    <w:qFormat/>
    <w:rsid w:val="00417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o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38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2020-03-14T07:29:00Z</cp:lastPrinted>
  <dcterms:created xsi:type="dcterms:W3CDTF">2020-03-16T03:01:00Z</dcterms:created>
  <dcterms:modified xsi:type="dcterms:W3CDTF">2020-04-09T02:04:00Z</dcterms:modified>
</cp:coreProperties>
</file>