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Default="00C30336" w:rsidP="00C30336">
      <w:pPr>
        <w:ind w:left="-426"/>
        <w:jc w:val="center"/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проделанной работе за </w:t>
      </w:r>
      <w:r w:rsidR="00482B32">
        <w:rPr>
          <w:b/>
          <w:u w:val="single"/>
        </w:rPr>
        <w:t>Декабрь</w:t>
      </w:r>
      <w:r>
        <w:rPr>
          <w:b/>
          <w:u w:val="single"/>
        </w:rPr>
        <w:t xml:space="preserve"> 2</w:t>
      </w:r>
      <w:r w:rsidR="00875311">
        <w:rPr>
          <w:b/>
          <w:u w:val="single"/>
        </w:rPr>
        <w:t>018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2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381"/>
      </w:tblGrid>
      <w:tr w:rsidR="00D94E1E" w:rsidTr="00D667B3">
        <w:trPr>
          <w:trHeight w:val="5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Default="00706A53" w:rsidP="001671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4E1E" w:rsidRDefault="00D94E1E" w:rsidP="001671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06A53">
              <w:rPr>
                <w:b/>
              </w:rPr>
              <w:t>/п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Default="00D94E1E" w:rsidP="00C3033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D94E1E" w:rsidTr="00D667B3">
        <w:trPr>
          <w:trHeight w:val="4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Default="00D94E1E" w:rsidP="00D667B3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Default="00D94E1E" w:rsidP="00342290">
            <w:pPr>
              <w:spacing w:after="0" w:line="240" w:lineRule="auto"/>
            </w:pPr>
            <w:r>
              <w:rPr>
                <w:b/>
                <w:u w:val="single"/>
              </w:rPr>
              <w:t>ДЛЯ   ПЕДАГОГОВ</w:t>
            </w:r>
            <w:r>
              <w:t>:</w:t>
            </w:r>
          </w:p>
        </w:tc>
      </w:tr>
      <w:tr w:rsidR="00B9322A" w:rsidRPr="00F15EDF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2A" w:rsidRPr="00A47EE9" w:rsidRDefault="00B9322A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B3" w:rsidRPr="0042231A" w:rsidRDefault="00DB4101" w:rsidP="00482B32">
            <w:pPr>
              <w:spacing w:after="0"/>
            </w:pPr>
            <w:r>
              <w:t>Обучено по программ</w:t>
            </w:r>
            <w:r w:rsidR="00482B32">
              <w:t xml:space="preserve">е </w:t>
            </w:r>
            <w:r w:rsidR="00482B32" w:rsidRPr="00482B32">
              <w:t>МОУ ДПО ЦРО</w:t>
            </w:r>
            <w:r w:rsidR="00E16F8A">
              <w:t xml:space="preserve"> </w:t>
            </w:r>
            <w:r w:rsidR="00E16F8A" w:rsidRPr="00E16F8A">
              <w:t>«Содержание деятельности педагога в условиях введения федеральных государственных образовательных стандартов»</w:t>
            </w:r>
            <w:r w:rsidR="00E16F8A">
              <w:t xml:space="preserve"> по модулю</w:t>
            </w:r>
            <w:r w:rsidR="00482B32" w:rsidRPr="00482B32">
              <w:t xml:space="preserve"> «Аудио видео монтаж», в объеме 36 часа, 11 педагогов</w:t>
            </w:r>
          </w:p>
        </w:tc>
      </w:tr>
      <w:tr w:rsidR="006D0C0B" w:rsidRPr="00F15EDF" w:rsidTr="00D667B3">
        <w:trPr>
          <w:trHeight w:val="9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B" w:rsidRPr="00A47EE9" w:rsidRDefault="006D0C0B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B" w:rsidRPr="006D0C0B" w:rsidRDefault="00E0117F" w:rsidP="00E0117F">
            <w:pPr>
              <w:spacing w:after="0" w:line="240" w:lineRule="auto"/>
            </w:pPr>
            <w:r>
              <w:t>Сессия студентов 2</w:t>
            </w:r>
            <w:r w:rsidRPr="00E0117F">
              <w:t xml:space="preserve"> курса заочной формы обучения ИРКПО по специальности «Дошкольное образование»</w:t>
            </w:r>
            <w:r w:rsidR="00482B32" w:rsidRPr="00482B32">
              <w:t xml:space="preserve"> </w:t>
            </w:r>
            <w:r>
              <w:t>22 чел.</w:t>
            </w:r>
            <w:bookmarkStart w:id="0" w:name="_GoBack"/>
            <w:bookmarkEnd w:id="0"/>
          </w:p>
        </w:tc>
      </w:tr>
      <w:tr w:rsidR="0053509F" w:rsidRPr="00F15EDF" w:rsidTr="00D667B3">
        <w:trPr>
          <w:trHeight w:val="9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F" w:rsidRDefault="0053509F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9F" w:rsidRDefault="0053509F" w:rsidP="0053509F">
            <w:pPr>
              <w:spacing w:after="0"/>
              <w:jc w:val="both"/>
            </w:pPr>
            <w:r w:rsidRPr="00482B32">
              <w:t xml:space="preserve">Приняли участие в </w:t>
            </w:r>
            <w:proofErr w:type="spellStart"/>
            <w:r w:rsidRPr="00482B32">
              <w:t>вебинарах</w:t>
            </w:r>
            <w:proofErr w:type="spellEnd"/>
            <w:r w:rsidR="00732EB0">
              <w:t xml:space="preserve"> </w:t>
            </w:r>
            <w:r w:rsidR="00732EB0" w:rsidRPr="00732EB0">
              <w:t>ГАУ ДПО ИРО</w:t>
            </w:r>
            <w:r w:rsidRPr="00482B32">
              <w:t>:</w:t>
            </w:r>
          </w:p>
          <w:p w:rsidR="00DF5BCF" w:rsidRDefault="00DF5BCF" w:rsidP="0053509F">
            <w:pPr>
              <w:spacing w:after="0"/>
              <w:jc w:val="both"/>
            </w:pPr>
          </w:p>
          <w:p w:rsidR="0053509F" w:rsidRDefault="0053509F" w:rsidP="0053509F">
            <w:pPr>
              <w:spacing w:after="0"/>
              <w:jc w:val="both"/>
            </w:pPr>
            <w:r>
              <w:t>-</w:t>
            </w:r>
            <w:r w:rsidR="00A651F5">
              <w:t xml:space="preserve"> </w:t>
            </w:r>
            <w:r w:rsidRPr="00482B32">
              <w:t>для школьных библиотекарей «Базовая и инновационная модель развития школьных ИБЦ и библиотек»</w:t>
            </w:r>
            <w:r>
              <w:t>;</w:t>
            </w:r>
            <w:r w:rsidRPr="00482B32">
              <w:t xml:space="preserve"> </w:t>
            </w:r>
          </w:p>
          <w:p w:rsidR="0053509F" w:rsidRDefault="0053509F" w:rsidP="0053509F">
            <w:pPr>
              <w:spacing w:after="0"/>
              <w:jc w:val="both"/>
            </w:pPr>
            <w:r>
              <w:t>-</w:t>
            </w:r>
            <w:r w:rsidR="00A651F5">
              <w:t xml:space="preserve"> </w:t>
            </w:r>
            <w:r w:rsidRPr="00C725FE">
              <w:t>«Аттестация педагогических работников на соо</w:t>
            </w:r>
            <w:r>
              <w:t>тветствие занимаемой должности»;</w:t>
            </w:r>
          </w:p>
          <w:p w:rsidR="00CB49B3" w:rsidRPr="00482B32" w:rsidRDefault="0053509F" w:rsidP="00732EB0">
            <w:pPr>
              <w:spacing w:after="0" w:line="240" w:lineRule="auto"/>
            </w:pPr>
            <w:r>
              <w:t>-</w:t>
            </w:r>
            <w:r w:rsidR="00A651F5">
              <w:t xml:space="preserve"> </w:t>
            </w:r>
            <w:r w:rsidRPr="00C725FE">
              <w:t>«Реализация региональной концепции развития сети ИБЦ Ярославской области» (8 работников школьных библиотек)</w:t>
            </w:r>
          </w:p>
        </w:tc>
      </w:tr>
      <w:tr w:rsidR="00732EB0" w:rsidRPr="00F15EDF" w:rsidTr="00D667B3">
        <w:trPr>
          <w:trHeight w:val="9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B0" w:rsidRDefault="00732EB0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B0" w:rsidRPr="00482B32" w:rsidRDefault="00653E55" w:rsidP="0053509F">
            <w:pPr>
              <w:spacing w:after="0"/>
              <w:jc w:val="both"/>
            </w:pPr>
            <w:r>
              <w:t>Приняли</w:t>
            </w:r>
            <w:r w:rsidRPr="00653E55">
              <w:t xml:space="preserve"> участие в региональной научно-практической конференции ИРО в режиме </w:t>
            </w:r>
            <w:proofErr w:type="spellStart"/>
            <w:r w:rsidRPr="00653E55">
              <w:t>вебинара</w:t>
            </w:r>
            <w:proofErr w:type="spellEnd"/>
            <w:r w:rsidRPr="00653E55">
              <w:t xml:space="preserve"> «Актуальные вопросы управления современной образовательной организацией»</w:t>
            </w:r>
          </w:p>
        </w:tc>
      </w:tr>
      <w:tr w:rsidR="001B20B3" w:rsidRPr="00F15EDF" w:rsidTr="00D667B3">
        <w:trPr>
          <w:trHeight w:val="9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B3" w:rsidRDefault="001B20B3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F3" w:rsidRDefault="005E187B" w:rsidP="00F479AD">
            <w:pPr>
              <w:spacing w:after="0" w:line="240" w:lineRule="auto"/>
            </w:pPr>
            <w:r>
              <w:t>Приняли участие в семинарах</w:t>
            </w:r>
            <w:r w:rsidR="00B776F3">
              <w:t>:</w:t>
            </w:r>
          </w:p>
          <w:p w:rsidR="00BF7028" w:rsidRDefault="00BF7028" w:rsidP="00F479AD">
            <w:pPr>
              <w:spacing w:after="0" w:line="240" w:lineRule="auto"/>
            </w:pPr>
          </w:p>
          <w:p w:rsidR="001B20B3" w:rsidRDefault="00B776F3" w:rsidP="00B776F3">
            <w:pPr>
              <w:spacing w:after="0" w:line="240" w:lineRule="auto"/>
            </w:pPr>
            <w:r>
              <w:t>- в</w:t>
            </w:r>
            <w:r w:rsidR="00C562AC">
              <w:t xml:space="preserve"> </w:t>
            </w:r>
            <w:r>
              <w:t>обучающем</w:t>
            </w:r>
            <w:r w:rsidR="00C725FE" w:rsidRPr="00C725FE">
              <w:t xml:space="preserve"> семинар</w:t>
            </w:r>
            <w:r>
              <w:t>е</w:t>
            </w:r>
            <w:r w:rsidR="00C725FE" w:rsidRPr="00C725FE">
              <w:t xml:space="preserve"> ГАУ ДПО ИРО «Управление качеством дошкольного образования» </w:t>
            </w:r>
            <w:proofErr w:type="spellStart"/>
            <w:r w:rsidR="00C725FE" w:rsidRPr="00C725FE">
              <w:t>Яблонцевой</w:t>
            </w:r>
            <w:proofErr w:type="spellEnd"/>
            <w:r w:rsidR="00C725FE" w:rsidRPr="00C725FE">
              <w:t xml:space="preserve"> Н.Ю., заведующего сектором дошкольного образования ГАУ ДПО ИРО, </w:t>
            </w:r>
            <w:proofErr w:type="spellStart"/>
            <w:r w:rsidR="00C725FE" w:rsidRPr="00C725FE">
              <w:t>Бабитинской</w:t>
            </w:r>
            <w:proofErr w:type="spellEnd"/>
            <w:r w:rsidR="00C725FE" w:rsidRPr="00C725FE">
              <w:t xml:space="preserve"> О.Н., старшего методиста сектора дошкольного образования ГАУ ДПО ИРО, (127 педагогов ДОУ)</w:t>
            </w:r>
          </w:p>
          <w:p w:rsidR="00C562AC" w:rsidRDefault="00C562AC" w:rsidP="00B776F3">
            <w:pPr>
              <w:spacing w:after="0" w:line="240" w:lineRule="auto"/>
            </w:pPr>
            <w:r>
              <w:t xml:space="preserve">- </w:t>
            </w:r>
            <w:r w:rsidRPr="00C562AC">
              <w:t>МОУ СОШ № 2 «Преемственность дошкольного, начального, основного общего образования как условие достижения новых образовательных результатов»</w:t>
            </w:r>
          </w:p>
          <w:p w:rsidR="00A23689" w:rsidRPr="00482B32" w:rsidRDefault="00A23689" w:rsidP="00B776F3">
            <w:pPr>
              <w:spacing w:after="0" w:line="240" w:lineRule="auto"/>
              <w:rPr>
                <w:highlight w:val="yellow"/>
              </w:rPr>
            </w:pPr>
            <w:r>
              <w:t xml:space="preserve">- </w:t>
            </w:r>
            <w:r w:rsidRPr="00A23689">
              <w:t>в региональном семинаре для учителей обществознания «Методы подготовки к выполнению творческого задания олимпиады школьников по обществознанию» ФГБОУВО ПИ ИГУ (1 педагог)</w:t>
            </w:r>
          </w:p>
        </w:tc>
      </w:tr>
      <w:tr w:rsidR="00536E27" w:rsidRPr="00F15EDF" w:rsidTr="00D667B3">
        <w:trPr>
          <w:trHeight w:val="9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7" w:rsidRDefault="00536E27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7" w:rsidRDefault="00536E27" w:rsidP="00536E27">
            <w:pPr>
              <w:spacing w:after="0" w:line="240" w:lineRule="auto"/>
              <w:jc w:val="both"/>
            </w:pPr>
            <w:r w:rsidRPr="00482B32">
              <w:t>Проведены консультации</w:t>
            </w:r>
            <w:r w:rsidR="00025006">
              <w:t xml:space="preserve"> для педагогов</w:t>
            </w:r>
            <w:r w:rsidRPr="00482B32">
              <w:t>:</w:t>
            </w:r>
          </w:p>
          <w:p w:rsidR="00BF7028" w:rsidRDefault="00BF7028" w:rsidP="00536E27">
            <w:pPr>
              <w:spacing w:after="0" w:line="240" w:lineRule="auto"/>
              <w:jc w:val="both"/>
            </w:pPr>
          </w:p>
          <w:p w:rsidR="00536E27" w:rsidRPr="00482B32" w:rsidRDefault="00536E27" w:rsidP="00536E27">
            <w:pPr>
              <w:spacing w:after="0" w:line="240" w:lineRule="auto"/>
            </w:pPr>
            <w:r>
              <w:t>-</w:t>
            </w:r>
            <w:r w:rsidR="00A651F5">
              <w:t xml:space="preserve"> </w:t>
            </w:r>
            <w:r w:rsidRPr="00482B32">
              <w:t>по вопросам обучения и воспитания детей</w:t>
            </w:r>
            <w:r w:rsidR="00025006">
              <w:t xml:space="preserve"> (4 консультации)</w:t>
            </w:r>
            <w:r w:rsidRPr="00482B32">
              <w:t>;</w:t>
            </w:r>
          </w:p>
          <w:p w:rsidR="00536E27" w:rsidRDefault="00536E27" w:rsidP="00536E27">
            <w:pPr>
              <w:spacing w:after="0" w:line="240" w:lineRule="auto"/>
            </w:pPr>
            <w:r>
              <w:t>-</w:t>
            </w:r>
            <w:r w:rsidR="00A651F5">
              <w:t xml:space="preserve"> </w:t>
            </w:r>
            <w:r w:rsidRPr="00482B32">
              <w:t>по вопросам «Особенности технологической компетенции наставника в области образования»</w:t>
            </w:r>
            <w:r w:rsidR="00025006">
              <w:t xml:space="preserve"> (52 педагогам)</w:t>
            </w:r>
            <w:r w:rsidRPr="00482B32">
              <w:t>;</w:t>
            </w:r>
          </w:p>
          <w:p w:rsidR="00536E27" w:rsidRDefault="00536E27" w:rsidP="00536E27">
            <w:pPr>
              <w:spacing w:after="0" w:line="240" w:lineRule="auto"/>
            </w:pPr>
            <w:r>
              <w:t>-</w:t>
            </w:r>
            <w:r w:rsidR="00A651F5">
              <w:t xml:space="preserve"> </w:t>
            </w:r>
            <w:r w:rsidRPr="00482B32">
              <w:t>по вопросам аттестации</w:t>
            </w:r>
            <w:r w:rsidR="00025006">
              <w:t xml:space="preserve"> </w:t>
            </w:r>
            <w:r w:rsidR="00B70A0A">
              <w:t>(</w:t>
            </w:r>
            <w:r w:rsidR="00025006">
              <w:t>36 консультаций)</w:t>
            </w:r>
            <w:r w:rsidRPr="00482B32">
              <w:t>;</w:t>
            </w:r>
          </w:p>
          <w:p w:rsidR="00536E27" w:rsidRDefault="00536E27" w:rsidP="00536E27">
            <w:pPr>
              <w:spacing w:after="0" w:line="240" w:lineRule="auto"/>
            </w:pPr>
            <w:r>
              <w:t>-</w:t>
            </w:r>
            <w:r w:rsidR="00A651F5">
              <w:t xml:space="preserve"> </w:t>
            </w:r>
            <w:r w:rsidRPr="00482B32">
              <w:t>для методиста ДМШ</w:t>
            </w:r>
          </w:p>
        </w:tc>
      </w:tr>
      <w:tr w:rsidR="00717A3C" w:rsidRPr="00F15EDF" w:rsidTr="00D667B3">
        <w:trPr>
          <w:trHeight w:val="9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3C" w:rsidRDefault="00717A3C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3C" w:rsidRPr="00482B32" w:rsidRDefault="00717A3C" w:rsidP="00536E27">
            <w:pPr>
              <w:spacing w:after="0" w:line="240" w:lineRule="auto"/>
              <w:jc w:val="both"/>
            </w:pPr>
            <w:r w:rsidRPr="00717A3C">
              <w:t>Проведено ГППО учителей физкультуры (11 педагогов)</w:t>
            </w:r>
          </w:p>
        </w:tc>
      </w:tr>
      <w:tr w:rsidR="000E6469" w:rsidRPr="00F15EDF" w:rsidTr="00D667B3">
        <w:trPr>
          <w:trHeight w:val="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69" w:rsidRDefault="000E6469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69" w:rsidRDefault="000E6469" w:rsidP="00C725FE">
            <w:pPr>
              <w:spacing w:after="0" w:line="240" w:lineRule="auto"/>
            </w:pPr>
            <w:r>
              <w:t>В рамках деятельности инновационного проекта «Наставник 2.0» охвачено 120 педагогов</w:t>
            </w:r>
          </w:p>
          <w:p w:rsidR="00600171" w:rsidRDefault="00600171" w:rsidP="000E0AC9">
            <w:pPr>
              <w:spacing w:after="0" w:line="240" w:lineRule="auto"/>
            </w:pPr>
            <w:r>
              <w:t xml:space="preserve">- </w:t>
            </w:r>
            <w:r w:rsidR="000E0AC9">
              <w:t>участие команды молодых педагогов в</w:t>
            </w:r>
            <w:r w:rsidRPr="00600171">
              <w:t xml:space="preserve"> КВН</w:t>
            </w:r>
          </w:p>
        </w:tc>
      </w:tr>
      <w:tr w:rsidR="00602D5F" w:rsidRPr="00F15EDF" w:rsidTr="00D667B3">
        <w:trPr>
          <w:trHeight w:val="7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5F" w:rsidRPr="008727DA" w:rsidRDefault="00602D5F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DA" w:rsidRPr="00482B32" w:rsidRDefault="00C725FE" w:rsidP="00F479AD">
            <w:pPr>
              <w:spacing w:after="0" w:line="240" w:lineRule="auto"/>
              <w:rPr>
                <w:highlight w:val="yellow"/>
              </w:rPr>
            </w:pPr>
            <w:r w:rsidRPr="00C725FE">
              <w:t>Проведено заседание научно-методического совета по теме «Городские профессиональные объединения. Формирование новой парадигмы проблемно-ориентированного профессионализма» (приняли участие 17 чел)</w:t>
            </w:r>
          </w:p>
        </w:tc>
      </w:tr>
      <w:tr w:rsidR="00C26E64" w:rsidRPr="00F15EDF" w:rsidTr="00D667B3">
        <w:trPr>
          <w:trHeight w:val="7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64" w:rsidRDefault="00C26E64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F" w:rsidRDefault="00DF5BCF" w:rsidP="00DF5BCF">
            <w:pPr>
              <w:spacing w:after="0"/>
            </w:pPr>
            <w:r>
              <w:t>Участие в конкурсах:</w:t>
            </w:r>
          </w:p>
          <w:p w:rsidR="00BF7028" w:rsidRDefault="00BF7028" w:rsidP="00DF5BCF">
            <w:pPr>
              <w:spacing w:after="0"/>
            </w:pPr>
          </w:p>
          <w:p w:rsidR="00C26E64" w:rsidRDefault="00DF5BCF" w:rsidP="00DF5BCF">
            <w:pPr>
              <w:spacing w:after="0"/>
            </w:pPr>
            <w:r>
              <w:t>-</w:t>
            </w:r>
            <w:r w:rsidRPr="00C329BD">
              <w:t xml:space="preserve"> </w:t>
            </w:r>
            <w:r>
              <w:t>п</w:t>
            </w:r>
            <w:r w:rsidRPr="00DF5BCF">
              <w:t>роведен литературный конкурс «</w:t>
            </w:r>
            <w:proofErr w:type="spellStart"/>
            <w:r w:rsidRPr="00DF5BCF">
              <w:t>Матрёшкина</w:t>
            </w:r>
            <w:proofErr w:type="spellEnd"/>
            <w:r w:rsidRPr="00DF5BCF">
              <w:t xml:space="preserve"> история», в котором приняли участие 9 образовательных учреждений. </w:t>
            </w:r>
            <w:proofErr w:type="gramStart"/>
            <w:r w:rsidRPr="00DF5BCF">
              <w:t xml:space="preserve">Победитель конкурса - </w:t>
            </w:r>
            <w:proofErr w:type="spellStart"/>
            <w:r w:rsidRPr="00DF5BCF">
              <w:t>Гресь</w:t>
            </w:r>
            <w:proofErr w:type="spellEnd"/>
            <w:r w:rsidRPr="00DF5BCF">
              <w:t xml:space="preserve"> Ирина Эдуардовна, воспитатель МДОУ № 10 «</w:t>
            </w:r>
            <w:proofErr w:type="spellStart"/>
            <w:r w:rsidRPr="00DF5BCF">
              <w:t>Дюймовочка</w:t>
            </w:r>
            <w:proofErr w:type="spellEnd"/>
            <w:r w:rsidRPr="00DF5BCF">
              <w:t>» , 5 призеров (педагоги Гимназии им. В.А. Надькина, МДОУ№ 19 «Росинка», ДДТ</w:t>
            </w:r>
            <w:proofErr w:type="gramEnd"/>
          </w:p>
          <w:p w:rsidR="00DF5BCF" w:rsidRPr="00C329BD" w:rsidRDefault="00DF5BCF" w:rsidP="00DF5BCF">
            <w:pPr>
              <w:spacing w:after="0"/>
            </w:pPr>
            <w:r>
              <w:t>- п</w:t>
            </w:r>
            <w:r w:rsidRPr="00DF5BCF">
              <w:t>одведение итогов городских конкурсов «Воспитатель года - 2018», «Учите</w:t>
            </w:r>
            <w:r>
              <w:t>ль года – 2018»</w:t>
            </w:r>
          </w:p>
        </w:tc>
      </w:tr>
      <w:tr w:rsidR="00297414" w:rsidRPr="00F15EDF" w:rsidTr="00D667B3">
        <w:trPr>
          <w:trHeight w:val="6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329BD" w:rsidRDefault="003242DD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  <w:r w:rsidRPr="00C329BD">
              <w:t>1</w:t>
            </w:r>
            <w:r w:rsidR="001B2F92" w:rsidRPr="00C329BD">
              <w:t>0</w:t>
            </w:r>
            <w:r w:rsidR="00B22011" w:rsidRPr="00C329BD">
              <w:t>.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BD" w:rsidRDefault="00C329BD" w:rsidP="00C95790">
            <w:pPr>
              <w:spacing w:after="0"/>
              <w:jc w:val="both"/>
            </w:pPr>
            <w:r w:rsidRPr="00C329BD">
              <w:t>Клуб молодых родителей:</w:t>
            </w:r>
          </w:p>
          <w:p w:rsidR="00BF7028" w:rsidRPr="00C329BD" w:rsidRDefault="00BF7028" w:rsidP="00C95790">
            <w:pPr>
              <w:spacing w:after="0"/>
              <w:jc w:val="both"/>
            </w:pPr>
          </w:p>
          <w:p w:rsidR="00297414" w:rsidRPr="00C329BD" w:rsidRDefault="00C329BD" w:rsidP="00C95790">
            <w:pPr>
              <w:spacing w:after="0"/>
              <w:jc w:val="both"/>
            </w:pPr>
            <w:r w:rsidRPr="00C329BD">
              <w:t xml:space="preserve">- </w:t>
            </w:r>
            <w:r w:rsidR="00482B32" w:rsidRPr="00C329BD">
              <w:t xml:space="preserve">проведено очередное заседание клуба молодых родителей по теме: «Первая медицинская помощь, </w:t>
            </w:r>
            <w:r w:rsidR="000A05B2" w:rsidRPr="00C329BD">
              <w:t>все,</w:t>
            </w:r>
            <w:r w:rsidR="00482B32" w:rsidRPr="00C329BD">
              <w:t xml:space="preserve"> что нужно знать родителям»</w:t>
            </w:r>
          </w:p>
          <w:p w:rsidR="00C329BD" w:rsidRPr="00C329BD" w:rsidRDefault="00C329BD" w:rsidP="00C329BD">
            <w:pPr>
              <w:spacing w:after="0"/>
              <w:jc w:val="both"/>
            </w:pPr>
            <w:r w:rsidRPr="00C329BD">
              <w:t>-</w:t>
            </w:r>
            <w:r w:rsidR="00A651F5">
              <w:t xml:space="preserve"> </w:t>
            </w:r>
            <w:r w:rsidRPr="00C329BD">
              <w:t xml:space="preserve">32 родителя и педагога стали участниками очередного заседания </w:t>
            </w:r>
            <w:r>
              <w:t>клуба</w:t>
            </w:r>
            <w:r w:rsidRPr="00C329BD">
              <w:t xml:space="preserve"> по теме</w:t>
            </w:r>
            <w:r w:rsidR="00581A66">
              <w:t>:</w:t>
            </w:r>
            <w:r w:rsidRPr="00C329BD">
              <w:t xml:space="preserve"> «Подростки: трудности взросления»</w:t>
            </w:r>
          </w:p>
        </w:tc>
      </w:tr>
      <w:tr w:rsidR="00E9560B" w:rsidRPr="00F15EDF" w:rsidTr="00D667B3">
        <w:trPr>
          <w:trHeight w:val="10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Default="00E9560B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482B32" w:rsidRDefault="00C804AA" w:rsidP="00B22011">
            <w:pPr>
              <w:spacing w:after="0" w:line="240" w:lineRule="auto"/>
              <w:jc w:val="both"/>
              <w:rPr>
                <w:highlight w:val="yellow"/>
              </w:rPr>
            </w:pPr>
            <w:r>
              <w:t>Приняли</w:t>
            </w:r>
            <w:r w:rsidR="00C725FE" w:rsidRPr="00C725FE">
              <w:t xml:space="preserve"> участие в городском фестивале молодых семей «Моя семья – моё богатство» (Семья </w:t>
            </w:r>
            <w:proofErr w:type="spellStart"/>
            <w:r w:rsidR="00C725FE" w:rsidRPr="00C725FE">
              <w:t>Бранчуковых</w:t>
            </w:r>
            <w:proofErr w:type="spellEnd"/>
            <w:r w:rsidR="00C725FE" w:rsidRPr="00C725FE">
              <w:t>, СОШ №5)</w:t>
            </w:r>
          </w:p>
        </w:tc>
      </w:tr>
      <w:tr w:rsidR="00A87B8A" w:rsidRPr="00F15EDF" w:rsidTr="00D667B3">
        <w:trPr>
          <w:trHeight w:val="3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Default="00A87B8A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Pr="00482B32" w:rsidRDefault="00640B81" w:rsidP="00A87B8A">
            <w:pPr>
              <w:spacing w:after="0" w:line="240" w:lineRule="auto"/>
              <w:jc w:val="both"/>
              <w:rPr>
                <w:highlight w:val="yellow"/>
              </w:rPr>
            </w:pPr>
            <w:r>
              <w:t>П</w:t>
            </w:r>
            <w:r w:rsidR="00482B32" w:rsidRPr="00482B32">
              <w:t>роведены V Саянские образовательные Рождественские Чтения</w:t>
            </w:r>
          </w:p>
        </w:tc>
      </w:tr>
      <w:tr w:rsidR="00DA33AE" w:rsidRPr="00F15EDF" w:rsidTr="00D667B3">
        <w:trPr>
          <w:trHeight w:val="3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AE" w:rsidRPr="00B13E31" w:rsidRDefault="00DA33AE" w:rsidP="00D667B3">
            <w:pPr>
              <w:pStyle w:val="a5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1" w:rsidRDefault="00B13E31" w:rsidP="00FB0D6E">
            <w:pPr>
              <w:spacing w:after="0" w:line="240" w:lineRule="auto"/>
              <w:jc w:val="both"/>
            </w:pPr>
            <w:r w:rsidRPr="00B13E31">
              <w:t>Отчеты:</w:t>
            </w:r>
          </w:p>
          <w:p w:rsidR="00BF7028" w:rsidRPr="00B13E31" w:rsidRDefault="00BF7028" w:rsidP="00FB0D6E">
            <w:pPr>
              <w:spacing w:after="0" w:line="240" w:lineRule="auto"/>
              <w:jc w:val="both"/>
            </w:pPr>
          </w:p>
          <w:p w:rsidR="00DA33AE" w:rsidRPr="00B13E31" w:rsidRDefault="00B13E31" w:rsidP="00FB0D6E">
            <w:pPr>
              <w:spacing w:after="0" w:line="240" w:lineRule="auto"/>
              <w:jc w:val="both"/>
            </w:pPr>
            <w:r w:rsidRPr="00B13E31">
              <w:t>-</w:t>
            </w:r>
            <w:r w:rsidR="00A651F5">
              <w:t xml:space="preserve"> </w:t>
            </w:r>
            <w:r w:rsidRPr="00B13E31">
              <w:t>с</w:t>
            </w:r>
            <w:r w:rsidR="00482B32" w:rsidRPr="00B13E31">
              <w:t>формирован и сдан статический отчет 1-ФК за 2018 год для городской администрации</w:t>
            </w:r>
          </w:p>
          <w:p w:rsidR="00B13E31" w:rsidRPr="00B13E31" w:rsidRDefault="00B13E31" w:rsidP="00FB0D6E">
            <w:pPr>
              <w:spacing w:after="0" w:line="240" w:lineRule="auto"/>
              <w:jc w:val="both"/>
            </w:pPr>
            <w:r w:rsidRPr="00B13E31">
              <w:t>-</w:t>
            </w:r>
            <w:r w:rsidR="00A651F5">
              <w:t xml:space="preserve"> </w:t>
            </w:r>
            <w:r w:rsidRPr="00B13E31">
              <w:t>отправлено 2 отчета в ГАУ ДПО ИРО: 1. Количество внесенных аттестатов в систему за 2000-2008 года (13355); 2. «Цифровая образовательная организация»</w:t>
            </w:r>
          </w:p>
        </w:tc>
      </w:tr>
      <w:tr w:rsidR="00297414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F15EDF" w:rsidRDefault="00297414" w:rsidP="0016710A">
            <w:pPr>
              <w:jc w:val="center"/>
              <w:rPr>
                <w:highlight w:val="yellow"/>
              </w:rPr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2231A" w:rsidRDefault="00297414" w:rsidP="003F3766">
            <w:r w:rsidRPr="0042231A">
              <w:rPr>
                <w:b/>
                <w:u w:val="single"/>
              </w:rPr>
              <w:t>ДЛЯ   ОБУЧАЮЩИХСЯ:</w:t>
            </w:r>
          </w:p>
        </w:tc>
      </w:tr>
      <w:tr w:rsidR="002A24B6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6" w:rsidRDefault="002A24B6" w:rsidP="00265844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6" w:rsidRPr="00482B32" w:rsidRDefault="002A24B6" w:rsidP="003544EF">
            <w:r w:rsidRPr="002A24B6">
              <w:t>Проведено 6 заседаний ПМПК, на которых обследован</w:t>
            </w:r>
            <w:r w:rsidR="00265844">
              <w:t>о 53 ребенка</w:t>
            </w:r>
            <w:r w:rsidRPr="002A24B6">
              <w:t xml:space="preserve"> с определением специальных условий получения образования.</w:t>
            </w:r>
          </w:p>
        </w:tc>
      </w:tr>
      <w:tr w:rsidR="002A24B6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6" w:rsidRDefault="002A24B6" w:rsidP="00265844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6" w:rsidRPr="002A24B6" w:rsidRDefault="002A24B6" w:rsidP="003544EF">
            <w:r w:rsidRPr="002A24B6">
              <w:t>Специалистами ПМПК проведено 14 индивидуальных коррекционно-развивающих занятий с детьми с нарушением речи.</w:t>
            </w:r>
          </w:p>
        </w:tc>
      </w:tr>
      <w:tr w:rsidR="002A24B6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6" w:rsidRDefault="002A24B6" w:rsidP="00265844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6" w:rsidRPr="002A24B6" w:rsidRDefault="002A24B6" w:rsidP="003544EF">
            <w:r w:rsidRPr="002A24B6">
              <w:t xml:space="preserve">Проведено 10 индивидуальных консультаций для родителей по вопросам </w:t>
            </w:r>
            <w:r w:rsidRPr="002A24B6">
              <w:lastRenderedPageBreak/>
              <w:t>воспитания и обучения детей с ОВЗ</w:t>
            </w:r>
          </w:p>
        </w:tc>
      </w:tr>
      <w:tr w:rsidR="00297414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FB72EA" w:rsidRDefault="00B22011" w:rsidP="00265844">
            <w:pPr>
              <w:pStyle w:val="a5"/>
              <w:numPr>
                <w:ilvl w:val="0"/>
                <w:numId w:val="11"/>
              </w:numPr>
              <w:jc w:val="center"/>
            </w:pPr>
            <w:r>
              <w:lastRenderedPageBreak/>
              <w:t>1.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82B32" w:rsidRDefault="00482B32" w:rsidP="003544EF">
            <w:pPr>
              <w:rPr>
                <w:highlight w:val="yellow"/>
              </w:rPr>
            </w:pPr>
            <w:r w:rsidRPr="00482B32">
              <w:t>Проведена совместная с АО СХП экскурсия в Иркутский государственный научно-исследовательский политехнический университет для 40 11-классников школ города</w:t>
            </w:r>
          </w:p>
        </w:tc>
      </w:tr>
      <w:tr w:rsidR="00297414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FB72EA" w:rsidRDefault="00B22011" w:rsidP="00265844">
            <w:pPr>
              <w:pStyle w:val="a5"/>
              <w:numPr>
                <w:ilvl w:val="0"/>
                <w:numId w:val="11"/>
              </w:numPr>
              <w:jc w:val="center"/>
            </w:pPr>
            <w:r>
              <w:t>2.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82B32" w:rsidRDefault="00482B32" w:rsidP="003544EF">
            <w:pPr>
              <w:rPr>
                <w:highlight w:val="yellow"/>
              </w:rPr>
            </w:pPr>
            <w:r w:rsidRPr="00482B32">
              <w:t>Организована встреча старшеклассников и студентов СПО с представителями Иркутского государственного аграрного университета</w:t>
            </w:r>
          </w:p>
        </w:tc>
      </w:tr>
      <w:tr w:rsidR="00C725FE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Default="001B2F92" w:rsidP="00265844">
            <w:pPr>
              <w:pStyle w:val="a5"/>
              <w:numPr>
                <w:ilvl w:val="0"/>
                <w:numId w:val="11"/>
              </w:numPr>
              <w:jc w:val="center"/>
            </w:pPr>
            <w:r>
              <w:t>3.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482B32" w:rsidRDefault="00C725FE" w:rsidP="003544EF">
            <w:r w:rsidRPr="00C725FE">
              <w:t xml:space="preserve">Проведена </w:t>
            </w:r>
            <w:proofErr w:type="spellStart"/>
            <w:r w:rsidRPr="00C725FE">
              <w:t>профориентационная</w:t>
            </w:r>
            <w:proofErr w:type="spellEnd"/>
            <w:r w:rsidRPr="00C725FE">
              <w:t xml:space="preserve"> встреча с представителями военкомата (99 чел.)</w:t>
            </w:r>
          </w:p>
        </w:tc>
      </w:tr>
      <w:tr w:rsidR="00297414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FB72EA" w:rsidRDefault="001B2F92" w:rsidP="00265844">
            <w:pPr>
              <w:pStyle w:val="a5"/>
              <w:numPr>
                <w:ilvl w:val="0"/>
                <w:numId w:val="11"/>
              </w:numPr>
              <w:jc w:val="center"/>
            </w:pPr>
            <w:r>
              <w:t>4</w:t>
            </w:r>
            <w:r w:rsidR="00B22011">
              <w:t>.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82B32" w:rsidRDefault="00C725FE" w:rsidP="00297414">
            <w:pPr>
              <w:rPr>
                <w:highlight w:val="yellow"/>
              </w:rPr>
            </w:pPr>
            <w:r w:rsidRPr="00C725FE">
              <w:t xml:space="preserve">Проведен муниципальный этап соревнований спортивных клубов ОУ </w:t>
            </w:r>
            <w:proofErr w:type="spellStart"/>
            <w:r w:rsidRPr="00C725FE">
              <w:t>г</w:t>
            </w:r>
            <w:proofErr w:type="gramStart"/>
            <w:r w:rsidRPr="00C725FE">
              <w:t>.С</w:t>
            </w:r>
            <w:proofErr w:type="gramEnd"/>
            <w:r w:rsidRPr="00C725FE">
              <w:t>аянска</w:t>
            </w:r>
            <w:proofErr w:type="spellEnd"/>
            <w:r w:rsidRPr="00C725FE">
              <w:t xml:space="preserve"> по волейболу среди девушек (I – СОШ №4; II – СОШ №2; III – СОШ №5)</w:t>
            </w:r>
          </w:p>
        </w:tc>
      </w:tr>
      <w:tr w:rsidR="00A87B8A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Pr="00FB72EA" w:rsidRDefault="001B2F92" w:rsidP="00265844">
            <w:pPr>
              <w:pStyle w:val="a5"/>
              <w:numPr>
                <w:ilvl w:val="0"/>
                <w:numId w:val="11"/>
              </w:numPr>
              <w:jc w:val="center"/>
            </w:pPr>
            <w:r>
              <w:t>5</w:t>
            </w:r>
            <w:r w:rsidR="00B22011">
              <w:t>.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Pr="00482B32" w:rsidRDefault="00482B32" w:rsidP="00297414">
            <w:pPr>
              <w:rPr>
                <w:highlight w:val="yellow"/>
              </w:rPr>
            </w:pPr>
            <w:r w:rsidRPr="00482B32">
              <w:t>Проведены соревнования по плаванию в зачет муниципального этапа спартакиады спортклубов общеобразовательных учреждений  (60 чел.)</w:t>
            </w:r>
          </w:p>
        </w:tc>
      </w:tr>
      <w:tr w:rsidR="00E9560B" w:rsidTr="00D667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Default="001B2F92" w:rsidP="00265844">
            <w:pPr>
              <w:pStyle w:val="a5"/>
              <w:numPr>
                <w:ilvl w:val="0"/>
                <w:numId w:val="11"/>
              </w:numPr>
              <w:jc w:val="center"/>
            </w:pPr>
            <w:r>
              <w:t>6</w:t>
            </w:r>
            <w:r w:rsidR="00C354D4">
              <w:t>.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482B32" w:rsidRDefault="00482B32" w:rsidP="00E9560B">
            <w:pPr>
              <w:rPr>
                <w:highlight w:val="yellow"/>
              </w:rPr>
            </w:pPr>
            <w:r w:rsidRPr="00482B32">
              <w:t>Проведены соревнования по волейболу в зачет муниципального этапа спартакиады спортклубов общеобразовательных учреждений среди юношей: 1 место – МОУ СОШ № 4; 2 мест</w:t>
            </w:r>
            <w:proofErr w:type="gramStart"/>
            <w:r w:rsidRPr="00482B32">
              <w:t>о-</w:t>
            </w:r>
            <w:proofErr w:type="gramEnd"/>
            <w:r w:rsidRPr="00482B32">
              <w:t xml:space="preserve"> МОУ СОШ № 2; 3 место- МОУ СОШ № 5</w:t>
            </w:r>
          </w:p>
        </w:tc>
      </w:tr>
    </w:tbl>
    <w:p w:rsidR="00E4727C" w:rsidRPr="00CD4989" w:rsidRDefault="00E4727C" w:rsidP="00CD4989">
      <w:pPr>
        <w:spacing w:after="0"/>
        <w:rPr>
          <w:highlight w:val="yellow"/>
        </w:rPr>
      </w:pPr>
    </w:p>
    <w:sectPr w:rsidR="00E4727C" w:rsidRPr="00CD4989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E54"/>
    <w:multiLevelType w:val="hybridMultilevel"/>
    <w:tmpl w:val="9564A4B0"/>
    <w:lvl w:ilvl="0" w:tplc="3AC4C97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CB65BFA"/>
    <w:multiLevelType w:val="hybridMultilevel"/>
    <w:tmpl w:val="98465DE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419A"/>
    <w:multiLevelType w:val="hybridMultilevel"/>
    <w:tmpl w:val="D07A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7ED9"/>
    <w:multiLevelType w:val="hybridMultilevel"/>
    <w:tmpl w:val="59E4069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6EEA"/>
    <w:multiLevelType w:val="hybridMultilevel"/>
    <w:tmpl w:val="B8DAF1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3520B"/>
    <w:multiLevelType w:val="hybridMultilevel"/>
    <w:tmpl w:val="AF26D32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5776"/>
    <w:multiLevelType w:val="hybridMultilevel"/>
    <w:tmpl w:val="32648DA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17643"/>
    <w:multiLevelType w:val="hybridMultilevel"/>
    <w:tmpl w:val="71F8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06944"/>
    <w:multiLevelType w:val="hybridMultilevel"/>
    <w:tmpl w:val="A2EA60F0"/>
    <w:lvl w:ilvl="0" w:tplc="15721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92522"/>
    <w:multiLevelType w:val="hybridMultilevel"/>
    <w:tmpl w:val="88242DB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E6D"/>
    <w:multiLevelType w:val="hybridMultilevel"/>
    <w:tmpl w:val="F5DCAAF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13D0B"/>
    <w:rsid w:val="00023A6D"/>
    <w:rsid w:val="00025006"/>
    <w:rsid w:val="000263AD"/>
    <w:rsid w:val="00031790"/>
    <w:rsid w:val="00044BE9"/>
    <w:rsid w:val="00046091"/>
    <w:rsid w:val="00056CBE"/>
    <w:rsid w:val="0006109D"/>
    <w:rsid w:val="0008717E"/>
    <w:rsid w:val="00091F07"/>
    <w:rsid w:val="000A05B2"/>
    <w:rsid w:val="000B1822"/>
    <w:rsid w:val="000C4EA6"/>
    <w:rsid w:val="000E0AC9"/>
    <w:rsid w:val="000E3471"/>
    <w:rsid w:val="000E632D"/>
    <w:rsid w:val="000E6469"/>
    <w:rsid w:val="000E6FF5"/>
    <w:rsid w:val="000F19F7"/>
    <w:rsid w:val="000F2FFA"/>
    <w:rsid w:val="000F612F"/>
    <w:rsid w:val="001378B1"/>
    <w:rsid w:val="0014605F"/>
    <w:rsid w:val="0014710C"/>
    <w:rsid w:val="001527AD"/>
    <w:rsid w:val="00157C63"/>
    <w:rsid w:val="0016084A"/>
    <w:rsid w:val="0016710A"/>
    <w:rsid w:val="00167C9D"/>
    <w:rsid w:val="00176D51"/>
    <w:rsid w:val="00180DE4"/>
    <w:rsid w:val="00193C93"/>
    <w:rsid w:val="00196C29"/>
    <w:rsid w:val="001B20B3"/>
    <w:rsid w:val="001B2F92"/>
    <w:rsid w:val="001C5FBA"/>
    <w:rsid w:val="001D17F2"/>
    <w:rsid w:val="001D3C1C"/>
    <w:rsid w:val="001D4C41"/>
    <w:rsid w:val="001E1547"/>
    <w:rsid w:val="001F0845"/>
    <w:rsid w:val="0020081A"/>
    <w:rsid w:val="00224C6C"/>
    <w:rsid w:val="00224F69"/>
    <w:rsid w:val="00236538"/>
    <w:rsid w:val="00243635"/>
    <w:rsid w:val="00265844"/>
    <w:rsid w:val="002769D3"/>
    <w:rsid w:val="00292414"/>
    <w:rsid w:val="00297414"/>
    <w:rsid w:val="002A24B6"/>
    <w:rsid w:val="002A540E"/>
    <w:rsid w:val="002A5F1D"/>
    <w:rsid w:val="002B4D07"/>
    <w:rsid w:val="002B6EF5"/>
    <w:rsid w:val="002B76D8"/>
    <w:rsid w:val="002C0862"/>
    <w:rsid w:val="002E49F4"/>
    <w:rsid w:val="002F36C5"/>
    <w:rsid w:val="002F4CAD"/>
    <w:rsid w:val="002F7CA1"/>
    <w:rsid w:val="003013B7"/>
    <w:rsid w:val="00306538"/>
    <w:rsid w:val="003228F7"/>
    <w:rsid w:val="003242DD"/>
    <w:rsid w:val="0033137A"/>
    <w:rsid w:val="00342290"/>
    <w:rsid w:val="0034715B"/>
    <w:rsid w:val="0035522C"/>
    <w:rsid w:val="00361933"/>
    <w:rsid w:val="003652A9"/>
    <w:rsid w:val="00365522"/>
    <w:rsid w:val="00366A7C"/>
    <w:rsid w:val="003746E4"/>
    <w:rsid w:val="00374873"/>
    <w:rsid w:val="003748AB"/>
    <w:rsid w:val="00377677"/>
    <w:rsid w:val="003862D3"/>
    <w:rsid w:val="00386F7C"/>
    <w:rsid w:val="00395E6A"/>
    <w:rsid w:val="00396A48"/>
    <w:rsid w:val="003B0E95"/>
    <w:rsid w:val="003B1C3F"/>
    <w:rsid w:val="003B22FC"/>
    <w:rsid w:val="003C7C08"/>
    <w:rsid w:val="003F4684"/>
    <w:rsid w:val="003F6A94"/>
    <w:rsid w:val="004004A5"/>
    <w:rsid w:val="00401163"/>
    <w:rsid w:val="00401BA3"/>
    <w:rsid w:val="0042231A"/>
    <w:rsid w:val="00433A68"/>
    <w:rsid w:val="00436192"/>
    <w:rsid w:val="00444AA8"/>
    <w:rsid w:val="00464E47"/>
    <w:rsid w:val="0047251E"/>
    <w:rsid w:val="004767E1"/>
    <w:rsid w:val="004818F2"/>
    <w:rsid w:val="00482B32"/>
    <w:rsid w:val="00487F8B"/>
    <w:rsid w:val="0049582D"/>
    <w:rsid w:val="004A4B30"/>
    <w:rsid w:val="004A7046"/>
    <w:rsid w:val="004B56B1"/>
    <w:rsid w:val="004B70F9"/>
    <w:rsid w:val="004C1F04"/>
    <w:rsid w:val="004C2416"/>
    <w:rsid w:val="004C40C9"/>
    <w:rsid w:val="004C5BFF"/>
    <w:rsid w:val="004D6F0E"/>
    <w:rsid w:val="004E0A79"/>
    <w:rsid w:val="004E3C07"/>
    <w:rsid w:val="00504F1F"/>
    <w:rsid w:val="005079F7"/>
    <w:rsid w:val="00507DD6"/>
    <w:rsid w:val="00511E86"/>
    <w:rsid w:val="00523C5E"/>
    <w:rsid w:val="0053509F"/>
    <w:rsid w:val="00536E27"/>
    <w:rsid w:val="0056387C"/>
    <w:rsid w:val="00581A66"/>
    <w:rsid w:val="0058629A"/>
    <w:rsid w:val="005C0C49"/>
    <w:rsid w:val="005C6B99"/>
    <w:rsid w:val="005E08CB"/>
    <w:rsid w:val="005E187B"/>
    <w:rsid w:val="005E6A32"/>
    <w:rsid w:val="005F6525"/>
    <w:rsid w:val="00600171"/>
    <w:rsid w:val="00602D5F"/>
    <w:rsid w:val="00604269"/>
    <w:rsid w:val="006168A5"/>
    <w:rsid w:val="00616ED5"/>
    <w:rsid w:val="00631C0B"/>
    <w:rsid w:val="00640B81"/>
    <w:rsid w:val="00645E84"/>
    <w:rsid w:val="00651835"/>
    <w:rsid w:val="00653E55"/>
    <w:rsid w:val="006647AD"/>
    <w:rsid w:val="006657CE"/>
    <w:rsid w:val="00665F5D"/>
    <w:rsid w:val="00666478"/>
    <w:rsid w:val="00681A4F"/>
    <w:rsid w:val="00691DE7"/>
    <w:rsid w:val="00694CAF"/>
    <w:rsid w:val="00697E80"/>
    <w:rsid w:val="006A1ECE"/>
    <w:rsid w:val="006D0C0B"/>
    <w:rsid w:val="006E1ADC"/>
    <w:rsid w:val="006E688A"/>
    <w:rsid w:val="006F0CD7"/>
    <w:rsid w:val="006F4966"/>
    <w:rsid w:val="006F69E0"/>
    <w:rsid w:val="00706A53"/>
    <w:rsid w:val="00710CA3"/>
    <w:rsid w:val="007137D0"/>
    <w:rsid w:val="007162EC"/>
    <w:rsid w:val="00717A3C"/>
    <w:rsid w:val="007207E9"/>
    <w:rsid w:val="00730A1B"/>
    <w:rsid w:val="00730CB8"/>
    <w:rsid w:val="00732EB0"/>
    <w:rsid w:val="00737BD3"/>
    <w:rsid w:val="00751889"/>
    <w:rsid w:val="0076092F"/>
    <w:rsid w:val="00762C5A"/>
    <w:rsid w:val="00771A1C"/>
    <w:rsid w:val="00781B67"/>
    <w:rsid w:val="0078298B"/>
    <w:rsid w:val="00793224"/>
    <w:rsid w:val="007B61BE"/>
    <w:rsid w:val="007E14DD"/>
    <w:rsid w:val="007F3C56"/>
    <w:rsid w:val="00827284"/>
    <w:rsid w:val="008670C2"/>
    <w:rsid w:val="008727DA"/>
    <w:rsid w:val="00875311"/>
    <w:rsid w:val="0087757A"/>
    <w:rsid w:val="00881D55"/>
    <w:rsid w:val="008848AB"/>
    <w:rsid w:val="00894C4D"/>
    <w:rsid w:val="008B18A6"/>
    <w:rsid w:val="008C1166"/>
    <w:rsid w:val="008C1ED2"/>
    <w:rsid w:val="008C22B6"/>
    <w:rsid w:val="008C5CCD"/>
    <w:rsid w:val="008E031C"/>
    <w:rsid w:val="008E1F0F"/>
    <w:rsid w:val="008E4A8C"/>
    <w:rsid w:val="008F7280"/>
    <w:rsid w:val="00907A58"/>
    <w:rsid w:val="0091366E"/>
    <w:rsid w:val="00915DEE"/>
    <w:rsid w:val="009250B6"/>
    <w:rsid w:val="0093256E"/>
    <w:rsid w:val="00945826"/>
    <w:rsid w:val="00950317"/>
    <w:rsid w:val="00970345"/>
    <w:rsid w:val="0097117F"/>
    <w:rsid w:val="00977972"/>
    <w:rsid w:val="00982DDD"/>
    <w:rsid w:val="0099781B"/>
    <w:rsid w:val="009A40F6"/>
    <w:rsid w:val="009A774C"/>
    <w:rsid w:val="009E2AD1"/>
    <w:rsid w:val="00A00FBA"/>
    <w:rsid w:val="00A01AB4"/>
    <w:rsid w:val="00A114B4"/>
    <w:rsid w:val="00A15A9C"/>
    <w:rsid w:val="00A177FC"/>
    <w:rsid w:val="00A23689"/>
    <w:rsid w:val="00A3514F"/>
    <w:rsid w:val="00A44506"/>
    <w:rsid w:val="00A47EE9"/>
    <w:rsid w:val="00A51B87"/>
    <w:rsid w:val="00A651F5"/>
    <w:rsid w:val="00A74BE0"/>
    <w:rsid w:val="00A7690C"/>
    <w:rsid w:val="00A82B47"/>
    <w:rsid w:val="00A87B8A"/>
    <w:rsid w:val="00A96397"/>
    <w:rsid w:val="00AB54D2"/>
    <w:rsid w:val="00AB61BD"/>
    <w:rsid w:val="00AD2171"/>
    <w:rsid w:val="00AD7686"/>
    <w:rsid w:val="00AE2B0F"/>
    <w:rsid w:val="00AE3869"/>
    <w:rsid w:val="00B13E31"/>
    <w:rsid w:val="00B22011"/>
    <w:rsid w:val="00B307A1"/>
    <w:rsid w:val="00B308D1"/>
    <w:rsid w:val="00B35209"/>
    <w:rsid w:val="00B41956"/>
    <w:rsid w:val="00B44BC1"/>
    <w:rsid w:val="00B6208F"/>
    <w:rsid w:val="00B63E3D"/>
    <w:rsid w:val="00B70056"/>
    <w:rsid w:val="00B70A0A"/>
    <w:rsid w:val="00B74810"/>
    <w:rsid w:val="00B75FEF"/>
    <w:rsid w:val="00B776F3"/>
    <w:rsid w:val="00B81033"/>
    <w:rsid w:val="00B9322A"/>
    <w:rsid w:val="00BA00C1"/>
    <w:rsid w:val="00BA26E0"/>
    <w:rsid w:val="00BA5EE0"/>
    <w:rsid w:val="00BC685E"/>
    <w:rsid w:val="00BD5569"/>
    <w:rsid w:val="00BD7D73"/>
    <w:rsid w:val="00BE026A"/>
    <w:rsid w:val="00BE2EE4"/>
    <w:rsid w:val="00BF442E"/>
    <w:rsid w:val="00BF58A2"/>
    <w:rsid w:val="00BF7028"/>
    <w:rsid w:val="00BF7D9D"/>
    <w:rsid w:val="00C06D85"/>
    <w:rsid w:val="00C22166"/>
    <w:rsid w:val="00C26E64"/>
    <w:rsid w:val="00C30336"/>
    <w:rsid w:val="00C32195"/>
    <w:rsid w:val="00C329BD"/>
    <w:rsid w:val="00C354D4"/>
    <w:rsid w:val="00C562AC"/>
    <w:rsid w:val="00C725FE"/>
    <w:rsid w:val="00C804AA"/>
    <w:rsid w:val="00C807A9"/>
    <w:rsid w:val="00C95790"/>
    <w:rsid w:val="00CA219A"/>
    <w:rsid w:val="00CB49B3"/>
    <w:rsid w:val="00CC24EC"/>
    <w:rsid w:val="00CD1BBC"/>
    <w:rsid w:val="00CD4989"/>
    <w:rsid w:val="00D129AB"/>
    <w:rsid w:val="00D17E64"/>
    <w:rsid w:val="00D34F0E"/>
    <w:rsid w:val="00D63D8D"/>
    <w:rsid w:val="00D662E4"/>
    <w:rsid w:val="00D667B3"/>
    <w:rsid w:val="00D6720B"/>
    <w:rsid w:val="00D72265"/>
    <w:rsid w:val="00D739EC"/>
    <w:rsid w:val="00D824C9"/>
    <w:rsid w:val="00D85A1F"/>
    <w:rsid w:val="00D94A99"/>
    <w:rsid w:val="00D94E1E"/>
    <w:rsid w:val="00DA33AE"/>
    <w:rsid w:val="00DB4101"/>
    <w:rsid w:val="00DC1690"/>
    <w:rsid w:val="00DE4931"/>
    <w:rsid w:val="00DE4E2F"/>
    <w:rsid w:val="00DF55A1"/>
    <w:rsid w:val="00DF5BCF"/>
    <w:rsid w:val="00E0117F"/>
    <w:rsid w:val="00E058BA"/>
    <w:rsid w:val="00E128B6"/>
    <w:rsid w:val="00E167C3"/>
    <w:rsid w:val="00E16F8A"/>
    <w:rsid w:val="00E3202F"/>
    <w:rsid w:val="00E35B36"/>
    <w:rsid w:val="00E4727C"/>
    <w:rsid w:val="00E5459F"/>
    <w:rsid w:val="00E60D50"/>
    <w:rsid w:val="00E75DA4"/>
    <w:rsid w:val="00E8490F"/>
    <w:rsid w:val="00E9560B"/>
    <w:rsid w:val="00EA20DC"/>
    <w:rsid w:val="00EB1409"/>
    <w:rsid w:val="00ED045D"/>
    <w:rsid w:val="00F1137F"/>
    <w:rsid w:val="00F15EDF"/>
    <w:rsid w:val="00F24990"/>
    <w:rsid w:val="00F3386B"/>
    <w:rsid w:val="00F479AD"/>
    <w:rsid w:val="00F565A0"/>
    <w:rsid w:val="00F8479A"/>
    <w:rsid w:val="00F916C8"/>
    <w:rsid w:val="00F929A9"/>
    <w:rsid w:val="00F9601E"/>
    <w:rsid w:val="00FA0C38"/>
    <w:rsid w:val="00FA60E8"/>
    <w:rsid w:val="00FB0D6E"/>
    <w:rsid w:val="00FB2D3B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0B6D-77FE-4EF3-A926-DA39B87F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228</cp:revision>
  <cp:lastPrinted>2018-09-28T05:01:00Z</cp:lastPrinted>
  <dcterms:created xsi:type="dcterms:W3CDTF">2018-09-27T05:15:00Z</dcterms:created>
  <dcterms:modified xsi:type="dcterms:W3CDTF">2019-11-05T08:34:00Z</dcterms:modified>
</cp:coreProperties>
</file>